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公司通过自检自查，将国家企业信息公示系统中《2022年度报告》进行重新核对并未发现数据异常情况，并承诺对上报数据公示期间产生的影响和危害承担全部责任。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企业名称：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（盖章处）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MmMyMWRlN2ZjM2QyYjY4NTFkMjQ2MmU1NmMyMWIifQ=="/>
  </w:docVars>
  <w:rsids>
    <w:rsidRoot w:val="00000000"/>
    <w:rsid w:val="40374119"/>
    <w:rsid w:val="57B2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88</Characters>
  <Lines>0</Lines>
  <Paragraphs>0</Paragraphs>
  <TotalTime>50</TotalTime>
  <ScaleCrop>false</ScaleCrop>
  <LinksUpToDate>false</LinksUpToDate>
  <CharactersWithSpaces>163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2023-09-22T01:58:00Z</dcterms:created>
  <dc:creator>Administrator</dc:creator>
  <cp:lastModifiedBy>陈吉喆</cp:lastModifiedBy>
  <cp:lastPrinted>2023-09-22T02:19:49Z</cp:lastPrinted>
  <dcterms:modified xsi:type="dcterms:W3CDTF">2023-09-22T08:30:15Z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3ED0DE2CF4EA4A75BE327358FFCAD2B8</vt:lpwstr>
  </property>
</Properties>
</file>