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0F" w:rsidRDefault="00C0710F" w:rsidP="00E22430">
      <w:pPr>
        <w:widowControl w:val="0"/>
        <w:spacing w:after="0" w:line="600" w:lineRule="exact"/>
        <w:jc w:val="center"/>
        <w:rPr>
          <w:rFonts w:ascii="方正大标宋简体" w:eastAsia="方正大标宋简体" w:hAnsi="仿宋"/>
          <w:sz w:val="44"/>
          <w:szCs w:val="44"/>
        </w:rPr>
      </w:pPr>
      <w:r w:rsidRPr="00C0710F">
        <w:rPr>
          <w:rFonts w:ascii="方正大标宋简体" w:eastAsia="方正大标宋简体" w:hAnsi="仿宋" w:hint="eastAsia"/>
          <w:sz w:val="44"/>
          <w:szCs w:val="44"/>
        </w:rPr>
        <w:t>中国（辽宁）自由贸易试验区</w:t>
      </w:r>
      <w:r w:rsidR="00512D02" w:rsidRPr="00EF2BDA">
        <w:rPr>
          <w:rFonts w:ascii="方正大标宋简体" w:eastAsia="方正大标宋简体" w:hAnsi="仿宋" w:hint="eastAsia"/>
          <w:sz w:val="44"/>
          <w:szCs w:val="44"/>
        </w:rPr>
        <w:t>营口片区</w:t>
      </w:r>
    </w:p>
    <w:p w:rsidR="00512D02" w:rsidRPr="00EF2BDA" w:rsidRDefault="00512D02" w:rsidP="00E22430">
      <w:pPr>
        <w:widowControl w:val="0"/>
        <w:spacing w:after="0" w:line="600" w:lineRule="exact"/>
        <w:jc w:val="center"/>
        <w:rPr>
          <w:rFonts w:ascii="方正大标宋简体" w:eastAsia="方正大标宋简体" w:hAnsi="仿宋"/>
          <w:sz w:val="44"/>
          <w:szCs w:val="44"/>
        </w:rPr>
      </w:pPr>
      <w:r w:rsidRPr="00EF2BDA">
        <w:rPr>
          <w:rFonts w:ascii="方正大标宋简体" w:eastAsia="方正大标宋简体" w:hAnsi="仿宋" w:hint="eastAsia"/>
          <w:sz w:val="44"/>
          <w:szCs w:val="44"/>
        </w:rPr>
        <w:t>2019年</w:t>
      </w:r>
      <w:r w:rsidR="00C0710F">
        <w:rPr>
          <w:rFonts w:ascii="方正大标宋简体" w:eastAsia="方正大标宋简体" w:hAnsi="仿宋" w:hint="eastAsia"/>
          <w:sz w:val="44"/>
          <w:szCs w:val="44"/>
        </w:rPr>
        <w:t>政府信息</w:t>
      </w:r>
      <w:r w:rsidRPr="00EF2BDA">
        <w:rPr>
          <w:rFonts w:ascii="方正大标宋简体" w:eastAsia="方正大标宋简体" w:hAnsi="仿宋" w:hint="eastAsia"/>
          <w:sz w:val="44"/>
          <w:szCs w:val="44"/>
        </w:rPr>
        <w:t>公开工作报告</w:t>
      </w:r>
    </w:p>
    <w:p w:rsidR="00512D02" w:rsidRPr="00E10127" w:rsidRDefault="00512D02" w:rsidP="00E10127">
      <w:pPr>
        <w:spacing w:line="360" w:lineRule="auto"/>
        <w:rPr>
          <w:rFonts w:ascii="仿宋" w:eastAsia="仿宋" w:hAnsi="仿宋"/>
          <w:sz w:val="32"/>
          <w:szCs w:val="32"/>
        </w:rPr>
      </w:pPr>
    </w:p>
    <w:p w:rsidR="00C0710F" w:rsidRPr="00E10127" w:rsidRDefault="00C0710F" w:rsidP="00E10127">
      <w:pPr>
        <w:spacing w:after="0" w:line="640" w:lineRule="exact"/>
        <w:ind w:firstLineChars="200" w:firstLine="640"/>
        <w:rPr>
          <w:rFonts w:ascii="仿宋" w:eastAsia="仿宋" w:hAnsi="仿宋"/>
          <w:sz w:val="32"/>
          <w:szCs w:val="32"/>
        </w:rPr>
      </w:pPr>
      <w:r w:rsidRPr="00E10127">
        <w:rPr>
          <w:rFonts w:ascii="仿宋" w:eastAsia="仿宋" w:hAnsi="仿宋" w:hint="eastAsia"/>
          <w:sz w:val="32"/>
          <w:szCs w:val="32"/>
        </w:rPr>
        <w:t>本年度报告是根据《中华人民共和国政府信息公开条例》（以下简称《条例》）规定，及《国务院办公厅政府信息与政务公开办公室关于政府信息公开工作年度报告有关事项的通知》和《辽宁省人民政府办公厅关于做好2019年度政府信息公开工作报告编制发布等工作的通知》要求，由中国（辽宁）自由贸易试验区营口片区管理委员会</w:t>
      </w:r>
      <w:r w:rsidR="008C3BFD" w:rsidRPr="00E10127">
        <w:rPr>
          <w:rFonts w:ascii="仿宋" w:eastAsia="仿宋" w:hAnsi="仿宋" w:hint="eastAsia"/>
          <w:sz w:val="32"/>
          <w:szCs w:val="32"/>
        </w:rPr>
        <w:t>编制完成</w:t>
      </w:r>
      <w:r w:rsidRPr="00E10127">
        <w:rPr>
          <w:rFonts w:ascii="仿宋" w:eastAsia="仿宋" w:hAnsi="仿宋" w:hint="eastAsia"/>
          <w:sz w:val="32"/>
          <w:szCs w:val="32"/>
        </w:rPr>
        <w:t>。</w:t>
      </w:r>
      <w:r w:rsidR="008C3BFD" w:rsidRPr="00E10127">
        <w:rPr>
          <w:rFonts w:ascii="仿宋" w:eastAsia="仿宋" w:hAnsi="仿宋" w:hint="eastAsia"/>
          <w:sz w:val="32"/>
          <w:szCs w:val="32"/>
        </w:rPr>
        <w:t>报告</w:t>
      </w:r>
      <w:r w:rsidR="00901D50" w:rsidRPr="00E10127">
        <w:rPr>
          <w:rFonts w:ascii="仿宋" w:eastAsia="仿宋" w:hAnsi="仿宋" w:hint="eastAsia"/>
          <w:sz w:val="32"/>
          <w:szCs w:val="32"/>
        </w:rPr>
        <w:t>全文</w:t>
      </w:r>
      <w:r w:rsidR="008C3BFD" w:rsidRPr="00E10127">
        <w:rPr>
          <w:rFonts w:ascii="仿宋" w:eastAsia="仿宋" w:hAnsi="仿宋" w:hint="eastAsia"/>
          <w:sz w:val="32"/>
          <w:szCs w:val="32"/>
        </w:rPr>
        <w:t>包括</w:t>
      </w:r>
      <w:r w:rsidR="00901D50" w:rsidRPr="00E10127">
        <w:rPr>
          <w:rFonts w:ascii="仿宋" w:eastAsia="仿宋" w:hAnsi="仿宋" w:hint="eastAsia"/>
          <w:sz w:val="32"/>
          <w:szCs w:val="32"/>
        </w:rPr>
        <w:t>总体情况</w:t>
      </w:r>
      <w:r w:rsidR="00E10127">
        <w:rPr>
          <w:rFonts w:ascii="仿宋" w:eastAsia="仿宋" w:hAnsi="仿宋" w:hint="eastAsia"/>
          <w:sz w:val="32"/>
          <w:szCs w:val="32"/>
        </w:rPr>
        <w:t>、</w:t>
      </w:r>
      <w:r w:rsidR="00901D50" w:rsidRPr="00E10127">
        <w:rPr>
          <w:rFonts w:ascii="仿宋" w:eastAsia="仿宋" w:hAnsi="仿宋" w:hint="eastAsia"/>
          <w:sz w:val="32"/>
          <w:szCs w:val="32"/>
        </w:rPr>
        <w:t>行政机关主动公开</w:t>
      </w:r>
      <w:r w:rsidRPr="00E10127">
        <w:rPr>
          <w:rFonts w:ascii="仿宋" w:eastAsia="仿宋" w:hAnsi="仿宋" w:hint="eastAsia"/>
          <w:sz w:val="32"/>
          <w:szCs w:val="32"/>
        </w:rPr>
        <w:t>信息情况</w:t>
      </w:r>
      <w:r w:rsidR="00E10127">
        <w:rPr>
          <w:rFonts w:ascii="仿宋" w:eastAsia="仿宋" w:hAnsi="仿宋" w:hint="eastAsia"/>
          <w:sz w:val="32"/>
          <w:szCs w:val="32"/>
        </w:rPr>
        <w:t>、</w:t>
      </w:r>
      <w:r w:rsidRPr="00E10127">
        <w:rPr>
          <w:rFonts w:ascii="仿宋" w:eastAsia="仿宋" w:hAnsi="仿宋" w:hint="eastAsia"/>
          <w:sz w:val="32"/>
          <w:szCs w:val="32"/>
        </w:rPr>
        <w:t>行政机关收到和处理政府信息公开申请情况</w:t>
      </w:r>
      <w:r w:rsidR="00E10127">
        <w:rPr>
          <w:rFonts w:ascii="仿宋" w:eastAsia="仿宋" w:hAnsi="仿宋" w:hint="eastAsia"/>
          <w:sz w:val="32"/>
          <w:szCs w:val="32"/>
        </w:rPr>
        <w:t>、</w:t>
      </w:r>
      <w:r w:rsidRPr="00E10127">
        <w:rPr>
          <w:rFonts w:ascii="仿宋" w:eastAsia="仿宋" w:hAnsi="仿宋" w:hint="eastAsia"/>
          <w:sz w:val="32"/>
          <w:szCs w:val="32"/>
        </w:rPr>
        <w:t>因政府信息公开工作被申请行政复议、提起行政诉讼情况</w:t>
      </w:r>
      <w:r w:rsidR="00E10127">
        <w:rPr>
          <w:rFonts w:ascii="仿宋" w:eastAsia="仿宋" w:hAnsi="仿宋" w:hint="eastAsia"/>
          <w:sz w:val="32"/>
          <w:szCs w:val="32"/>
        </w:rPr>
        <w:t>、</w:t>
      </w:r>
      <w:r w:rsidRPr="00E10127">
        <w:rPr>
          <w:rFonts w:ascii="仿宋" w:eastAsia="仿宋" w:hAnsi="仿宋" w:hint="eastAsia"/>
          <w:sz w:val="32"/>
          <w:szCs w:val="32"/>
        </w:rPr>
        <w:t>政府信息公开工作存在的主要问题及改进情况</w:t>
      </w:r>
      <w:r w:rsidR="00E10127">
        <w:rPr>
          <w:rFonts w:ascii="仿宋" w:eastAsia="仿宋" w:hAnsi="仿宋" w:hint="eastAsia"/>
          <w:sz w:val="32"/>
          <w:szCs w:val="32"/>
        </w:rPr>
        <w:t>、</w:t>
      </w:r>
      <w:r w:rsidRPr="00E10127">
        <w:rPr>
          <w:rFonts w:ascii="仿宋" w:eastAsia="仿宋" w:hAnsi="仿宋" w:hint="eastAsia"/>
          <w:sz w:val="32"/>
          <w:szCs w:val="32"/>
        </w:rPr>
        <w:t>其他需要报告的事项。</w:t>
      </w:r>
      <w:r w:rsidR="008C3BFD" w:rsidRPr="00E10127">
        <w:rPr>
          <w:rFonts w:ascii="仿宋" w:eastAsia="仿宋" w:hAnsi="仿宋" w:hint="eastAsia"/>
          <w:sz w:val="32"/>
          <w:szCs w:val="32"/>
        </w:rPr>
        <w:t>本报告中所列数据的统计时限自 2019 年 1 月 1 日至 2019 年 12 月 31 日。</w:t>
      </w:r>
    </w:p>
    <w:p w:rsidR="00512D02" w:rsidRPr="00E10127" w:rsidRDefault="00512D02" w:rsidP="00E10127">
      <w:pPr>
        <w:spacing w:after="0" w:line="640" w:lineRule="exact"/>
        <w:ind w:firstLineChars="200" w:firstLine="640"/>
        <w:rPr>
          <w:rFonts w:ascii="黑体" w:eastAsia="黑体" w:hAnsi="黑体"/>
          <w:sz w:val="32"/>
          <w:szCs w:val="32"/>
        </w:rPr>
      </w:pPr>
      <w:r w:rsidRPr="00E10127">
        <w:rPr>
          <w:rFonts w:ascii="黑体" w:eastAsia="黑体" w:hAnsi="黑体" w:hint="eastAsia"/>
          <w:sz w:val="32"/>
          <w:szCs w:val="32"/>
        </w:rPr>
        <w:t>一、总体工作情况</w:t>
      </w:r>
    </w:p>
    <w:p w:rsidR="00512D02" w:rsidRPr="00E10127" w:rsidRDefault="00512D02" w:rsidP="00E10127">
      <w:pPr>
        <w:spacing w:after="0" w:line="640" w:lineRule="exact"/>
        <w:ind w:firstLineChars="200" w:firstLine="643"/>
        <w:rPr>
          <w:rFonts w:ascii="楷体" w:eastAsia="楷体" w:hAnsi="楷体"/>
          <w:b/>
          <w:sz w:val="32"/>
          <w:szCs w:val="32"/>
        </w:rPr>
      </w:pPr>
      <w:r w:rsidRPr="00E10127">
        <w:rPr>
          <w:rFonts w:ascii="楷体" w:eastAsia="楷体" w:hAnsi="楷体" w:hint="eastAsia"/>
          <w:b/>
          <w:sz w:val="32"/>
          <w:szCs w:val="32"/>
        </w:rPr>
        <w:t>（一）加强领导，</w:t>
      </w:r>
      <w:r w:rsidR="00EF2BDA" w:rsidRPr="00E10127">
        <w:rPr>
          <w:rFonts w:ascii="楷体" w:eastAsia="楷体" w:hAnsi="楷体" w:hint="eastAsia"/>
          <w:b/>
          <w:sz w:val="32"/>
          <w:szCs w:val="32"/>
        </w:rPr>
        <w:t>建立健全工作机制</w:t>
      </w:r>
    </w:p>
    <w:p w:rsidR="00512D02" w:rsidRPr="00E10127" w:rsidRDefault="008C3BFD" w:rsidP="00E10127">
      <w:pPr>
        <w:spacing w:after="0" w:line="640" w:lineRule="exact"/>
        <w:ind w:firstLineChars="200" w:firstLine="640"/>
        <w:rPr>
          <w:rFonts w:ascii="仿宋" w:eastAsia="仿宋" w:hAnsi="仿宋"/>
          <w:sz w:val="32"/>
          <w:szCs w:val="32"/>
        </w:rPr>
      </w:pPr>
      <w:r w:rsidRPr="00E10127">
        <w:rPr>
          <w:rFonts w:ascii="仿宋" w:eastAsia="仿宋" w:hAnsi="仿宋" w:hint="eastAsia"/>
          <w:sz w:val="32"/>
          <w:szCs w:val="32"/>
        </w:rPr>
        <w:t>认真贯彻落实</w:t>
      </w:r>
      <w:r w:rsidR="001D0BAD" w:rsidRPr="00E10127">
        <w:rPr>
          <w:rFonts w:ascii="仿宋" w:eastAsia="仿宋" w:hAnsi="仿宋" w:hint="eastAsia"/>
          <w:sz w:val="32"/>
          <w:szCs w:val="32"/>
        </w:rPr>
        <w:t>《条例》有关规定及</w:t>
      </w:r>
      <w:r w:rsidRPr="00E10127">
        <w:rPr>
          <w:rFonts w:ascii="仿宋" w:eastAsia="仿宋" w:hAnsi="仿宋" w:hint="eastAsia"/>
          <w:sz w:val="32"/>
          <w:szCs w:val="32"/>
        </w:rPr>
        <w:t>中央、省、市关于</w:t>
      </w:r>
      <w:r w:rsidRPr="00FE1A5F">
        <w:rPr>
          <w:rFonts w:ascii="仿宋" w:eastAsia="仿宋" w:hAnsi="仿宋" w:hint="eastAsia"/>
          <w:sz w:val="32"/>
          <w:szCs w:val="32"/>
          <w:shd w:val="clear" w:color="auto" w:fill="FFFFFF" w:themeFill="background1"/>
        </w:rPr>
        <w:t>推</w:t>
      </w:r>
      <w:r w:rsidR="00FE1A5F" w:rsidRPr="00FE1A5F">
        <w:rPr>
          <w:rFonts w:ascii="仿宋" w:eastAsia="仿宋" w:hAnsi="仿宋" w:hint="eastAsia"/>
          <w:sz w:val="32"/>
          <w:szCs w:val="32"/>
          <w:shd w:val="clear" w:color="auto" w:fill="FFFFFF" w:themeFill="background1"/>
        </w:rPr>
        <w:t>进</w:t>
      </w:r>
      <w:r w:rsidRPr="00E10127">
        <w:rPr>
          <w:rFonts w:ascii="仿宋" w:eastAsia="仿宋" w:hAnsi="仿宋" w:hint="eastAsia"/>
          <w:sz w:val="32"/>
          <w:szCs w:val="32"/>
        </w:rPr>
        <w:t>政务公开工作的各项</w:t>
      </w:r>
      <w:r w:rsidR="001D0BAD" w:rsidRPr="00E10127">
        <w:rPr>
          <w:rFonts w:ascii="仿宋" w:eastAsia="仿宋" w:hAnsi="仿宋" w:hint="eastAsia"/>
          <w:sz w:val="32"/>
          <w:szCs w:val="32"/>
        </w:rPr>
        <w:t>工作</w:t>
      </w:r>
      <w:r w:rsidRPr="00E10127">
        <w:rPr>
          <w:rFonts w:ascii="仿宋" w:eastAsia="仿宋" w:hAnsi="仿宋" w:hint="eastAsia"/>
          <w:sz w:val="32"/>
          <w:szCs w:val="32"/>
        </w:rPr>
        <w:t>部署，</w:t>
      </w:r>
      <w:r w:rsidR="003342F1" w:rsidRPr="00E10127">
        <w:rPr>
          <w:rFonts w:ascii="仿宋" w:eastAsia="仿宋" w:hAnsi="仿宋" w:hint="eastAsia"/>
          <w:sz w:val="32"/>
          <w:szCs w:val="32"/>
        </w:rPr>
        <w:t>并认真做好政府信息公开的日常工作，</w:t>
      </w:r>
      <w:r w:rsidR="001D0BAD" w:rsidRPr="00E10127">
        <w:rPr>
          <w:rFonts w:ascii="仿宋" w:eastAsia="仿宋" w:hAnsi="仿宋" w:hint="eastAsia"/>
          <w:sz w:val="32"/>
          <w:szCs w:val="32"/>
        </w:rPr>
        <w:t>进一步完善制度</w:t>
      </w:r>
      <w:r w:rsidR="005F476E">
        <w:rPr>
          <w:rFonts w:ascii="仿宋" w:eastAsia="仿宋" w:hAnsi="仿宋" w:hint="eastAsia"/>
          <w:sz w:val="32"/>
          <w:szCs w:val="32"/>
        </w:rPr>
        <w:t>建设</w:t>
      </w:r>
      <w:r w:rsidR="001D0BAD" w:rsidRPr="00E10127">
        <w:rPr>
          <w:rFonts w:ascii="仿宋" w:eastAsia="仿宋" w:hAnsi="仿宋" w:hint="eastAsia"/>
          <w:sz w:val="32"/>
          <w:szCs w:val="32"/>
        </w:rPr>
        <w:t>，</w:t>
      </w:r>
      <w:r w:rsidR="003342F1" w:rsidRPr="00E10127">
        <w:rPr>
          <w:rFonts w:ascii="仿宋" w:eastAsia="仿宋" w:hAnsi="仿宋" w:hint="eastAsia"/>
          <w:sz w:val="32"/>
          <w:szCs w:val="32"/>
        </w:rPr>
        <w:t>加强政策解读，积极回应关切，</w:t>
      </w:r>
      <w:r w:rsidR="001D0BAD" w:rsidRPr="00E10127">
        <w:rPr>
          <w:rFonts w:ascii="仿宋" w:eastAsia="仿宋" w:hAnsi="仿宋" w:hint="eastAsia"/>
          <w:sz w:val="32"/>
          <w:szCs w:val="32"/>
        </w:rPr>
        <w:t>增强公开质量和实效。</w:t>
      </w:r>
      <w:r w:rsidR="003342F1" w:rsidRPr="00E10127">
        <w:rPr>
          <w:rFonts w:ascii="仿宋" w:eastAsia="仿宋" w:hAnsi="仿宋" w:hint="eastAsia"/>
          <w:sz w:val="32"/>
          <w:szCs w:val="32"/>
        </w:rPr>
        <w:t>及时调整政务公开工作领导</w:t>
      </w:r>
      <w:r w:rsidR="003342F1" w:rsidRPr="00E10127">
        <w:rPr>
          <w:rFonts w:ascii="仿宋" w:eastAsia="仿宋" w:hAnsi="仿宋" w:hint="eastAsia"/>
          <w:sz w:val="32"/>
          <w:szCs w:val="32"/>
        </w:rPr>
        <w:lastRenderedPageBreak/>
        <w:t>小组，明确了由综合协调和对外联络局承担领导小组的日常工作，确定了具体工作人员负责公开信息的报送、审批。领导小组定期不</w:t>
      </w:r>
      <w:r w:rsidR="00E10127">
        <w:rPr>
          <w:rFonts w:ascii="仿宋" w:eastAsia="仿宋" w:hAnsi="仿宋" w:hint="eastAsia"/>
          <w:sz w:val="32"/>
          <w:szCs w:val="32"/>
        </w:rPr>
        <w:t>定期召开政务公开会议，听取政务公开专题汇报、研究解决重大问题，</w:t>
      </w:r>
      <w:r w:rsidR="003342F1" w:rsidRPr="00E10127">
        <w:rPr>
          <w:rFonts w:ascii="仿宋" w:eastAsia="仿宋" w:hAnsi="仿宋" w:hint="eastAsia"/>
          <w:sz w:val="32"/>
          <w:szCs w:val="32"/>
        </w:rPr>
        <w:t>研究部署推进工作。建立健全各项制度，</w:t>
      </w:r>
      <w:r w:rsidR="005C05D2" w:rsidRPr="00E10127">
        <w:rPr>
          <w:rFonts w:ascii="仿宋" w:eastAsia="仿宋" w:hAnsi="仿宋" w:hint="eastAsia"/>
          <w:sz w:val="32"/>
          <w:szCs w:val="32"/>
        </w:rPr>
        <w:t>制定了</w:t>
      </w:r>
      <w:r w:rsidR="003342F1" w:rsidRPr="00E10127">
        <w:rPr>
          <w:rFonts w:ascii="仿宋" w:eastAsia="仿宋" w:hAnsi="仿宋" w:hint="eastAsia"/>
          <w:sz w:val="32"/>
          <w:szCs w:val="32"/>
        </w:rPr>
        <w:t>《自贸区营口片区2019年政务公开工作方案》</w:t>
      </w:r>
      <w:r w:rsidR="005C05D2" w:rsidRPr="00E10127">
        <w:rPr>
          <w:rFonts w:ascii="仿宋" w:eastAsia="仿宋" w:hAnsi="仿宋" w:hint="eastAsia"/>
          <w:sz w:val="32"/>
          <w:szCs w:val="32"/>
        </w:rPr>
        <w:t>《中国（辽宁）自由贸易试验区营口片区信息公开保密审查制度》</w:t>
      </w:r>
      <w:r w:rsidR="002F07AC" w:rsidRPr="00E10127">
        <w:rPr>
          <w:rFonts w:ascii="仿宋" w:eastAsia="仿宋" w:hAnsi="仿宋" w:hint="eastAsia"/>
          <w:sz w:val="32"/>
          <w:szCs w:val="32"/>
        </w:rPr>
        <w:t>，</w:t>
      </w:r>
      <w:r w:rsidR="00E10127">
        <w:rPr>
          <w:rFonts w:ascii="仿宋" w:eastAsia="仿宋" w:hAnsi="仿宋" w:hint="eastAsia"/>
          <w:sz w:val="32"/>
          <w:szCs w:val="32"/>
        </w:rPr>
        <w:t>完善了《</w:t>
      </w:r>
      <w:r w:rsidR="003342F1" w:rsidRPr="00E10127">
        <w:rPr>
          <w:rFonts w:ascii="仿宋" w:eastAsia="仿宋" w:hAnsi="仿宋" w:hint="eastAsia"/>
          <w:sz w:val="32"/>
          <w:szCs w:val="32"/>
        </w:rPr>
        <w:t>营口片区信息公开指南》，进一步明确了政务公开的内容、形式和制度，</w:t>
      </w:r>
      <w:r w:rsidR="00E22430" w:rsidRPr="00E10127">
        <w:rPr>
          <w:rFonts w:ascii="仿宋" w:eastAsia="仿宋" w:hAnsi="仿宋" w:hint="eastAsia"/>
          <w:sz w:val="32"/>
          <w:szCs w:val="32"/>
        </w:rPr>
        <w:t>提升了科学化管理水平</w:t>
      </w:r>
      <w:r w:rsidR="00512D02" w:rsidRPr="00E10127">
        <w:rPr>
          <w:rFonts w:ascii="仿宋" w:eastAsia="仿宋" w:hAnsi="仿宋" w:hint="eastAsia"/>
          <w:sz w:val="32"/>
          <w:szCs w:val="32"/>
        </w:rPr>
        <w:t>，保障了政务公开工作顺利开展。</w:t>
      </w:r>
    </w:p>
    <w:p w:rsidR="00512D02" w:rsidRPr="00E10127" w:rsidRDefault="00512D02" w:rsidP="00E10127">
      <w:pPr>
        <w:spacing w:after="0" w:line="640" w:lineRule="exact"/>
        <w:ind w:firstLineChars="200" w:firstLine="643"/>
        <w:rPr>
          <w:rFonts w:ascii="楷体" w:eastAsia="楷体" w:hAnsi="楷体"/>
          <w:b/>
          <w:sz w:val="32"/>
          <w:szCs w:val="32"/>
        </w:rPr>
      </w:pPr>
      <w:r w:rsidRPr="00E10127">
        <w:rPr>
          <w:rFonts w:ascii="楷体" w:eastAsia="楷体" w:hAnsi="楷体" w:hint="eastAsia"/>
          <w:b/>
          <w:sz w:val="32"/>
          <w:szCs w:val="32"/>
        </w:rPr>
        <w:t>（二）</w:t>
      </w:r>
      <w:r w:rsidR="002F07AC" w:rsidRPr="00E10127">
        <w:rPr>
          <w:rFonts w:ascii="楷体" w:eastAsia="楷体" w:hAnsi="楷体" w:hint="eastAsia"/>
          <w:b/>
          <w:sz w:val="32"/>
          <w:szCs w:val="32"/>
        </w:rPr>
        <w:t>丰富形式载体，</w:t>
      </w:r>
      <w:r w:rsidRPr="00E10127">
        <w:rPr>
          <w:rFonts w:ascii="楷体" w:eastAsia="楷体" w:hAnsi="楷体" w:hint="eastAsia"/>
          <w:b/>
          <w:sz w:val="32"/>
          <w:szCs w:val="32"/>
        </w:rPr>
        <w:t>加强和完善</w:t>
      </w:r>
      <w:r w:rsidR="00860DA1" w:rsidRPr="00E10127">
        <w:rPr>
          <w:rFonts w:ascii="楷体" w:eastAsia="楷体" w:hAnsi="楷体" w:hint="eastAsia"/>
          <w:b/>
          <w:sz w:val="32"/>
          <w:szCs w:val="32"/>
        </w:rPr>
        <w:t>平台</w:t>
      </w:r>
      <w:r w:rsidRPr="00E10127">
        <w:rPr>
          <w:rFonts w:ascii="楷体" w:eastAsia="楷体" w:hAnsi="楷体" w:hint="eastAsia"/>
          <w:b/>
          <w:sz w:val="32"/>
          <w:szCs w:val="32"/>
        </w:rPr>
        <w:t>建设</w:t>
      </w:r>
    </w:p>
    <w:p w:rsidR="00580B27" w:rsidRPr="00E10127" w:rsidRDefault="009D517A" w:rsidP="00E10127">
      <w:pPr>
        <w:spacing w:after="0" w:line="640" w:lineRule="exact"/>
        <w:ind w:firstLineChars="200" w:firstLine="640"/>
        <w:rPr>
          <w:rFonts w:ascii="仿宋" w:eastAsia="仿宋" w:hAnsi="仿宋"/>
          <w:sz w:val="32"/>
          <w:szCs w:val="32"/>
        </w:rPr>
      </w:pPr>
      <w:r w:rsidRPr="00E10127">
        <w:rPr>
          <w:rFonts w:ascii="仿宋" w:eastAsia="仿宋" w:hAnsi="仿宋" w:hint="eastAsia"/>
          <w:sz w:val="32"/>
          <w:szCs w:val="32"/>
        </w:rPr>
        <w:t>2019年</w:t>
      </w:r>
      <w:r w:rsidR="00860DA1" w:rsidRPr="00E10127">
        <w:rPr>
          <w:rFonts w:ascii="仿宋" w:eastAsia="仿宋" w:hAnsi="仿宋" w:hint="eastAsia"/>
          <w:sz w:val="32"/>
          <w:szCs w:val="32"/>
        </w:rPr>
        <w:t>，按照政务公开工作的具体要求，我们对自贸区网站进行了全面改版，优化栏目设置，丰富、创新政务公开的新形式、新载体，按照政务公开工作要点及重点领域信息公开要求，对决策公开、执行和结果公开、管理公开、服务公开、重点领域信息公开五</w:t>
      </w:r>
      <w:r w:rsidR="00AB4304">
        <w:rPr>
          <w:rFonts w:ascii="仿宋" w:eastAsia="仿宋" w:hAnsi="仿宋" w:hint="eastAsia"/>
          <w:sz w:val="32"/>
          <w:szCs w:val="32"/>
        </w:rPr>
        <w:t>项栏目</w:t>
      </w:r>
      <w:r w:rsidR="00860DA1" w:rsidRPr="00E10127">
        <w:rPr>
          <w:rFonts w:ascii="仿宋" w:eastAsia="仿宋" w:hAnsi="仿宋" w:hint="eastAsia"/>
          <w:sz w:val="32"/>
          <w:szCs w:val="32"/>
        </w:rPr>
        <w:t>内容进行调整和完善，</w:t>
      </w:r>
      <w:r w:rsidR="001D7FE6" w:rsidRPr="00E10127">
        <w:rPr>
          <w:rFonts w:ascii="仿宋" w:eastAsia="仿宋" w:hAnsi="仿宋" w:hint="eastAsia"/>
          <w:sz w:val="32"/>
          <w:szCs w:val="32"/>
        </w:rPr>
        <w:t>将自贸区政策措施、工作方案、工作成果、办事流程、</w:t>
      </w:r>
      <w:r w:rsidR="006B2F1C">
        <w:rPr>
          <w:rFonts w:ascii="仿宋" w:eastAsia="仿宋" w:hAnsi="仿宋" w:hint="eastAsia"/>
          <w:sz w:val="32"/>
          <w:szCs w:val="32"/>
        </w:rPr>
        <w:t>行政执法、</w:t>
      </w:r>
      <w:r w:rsidR="001D7FE6" w:rsidRPr="00E10127">
        <w:rPr>
          <w:rFonts w:ascii="仿宋" w:eastAsia="仿宋" w:hAnsi="仿宋" w:hint="eastAsia"/>
          <w:sz w:val="32"/>
          <w:szCs w:val="32"/>
        </w:rPr>
        <w:t>重大工作部署、领导政务活动等重要信息主动及时公开，</w:t>
      </w:r>
      <w:r w:rsidRPr="00E10127">
        <w:rPr>
          <w:rFonts w:ascii="仿宋" w:eastAsia="仿宋" w:hAnsi="仿宋" w:hint="eastAsia"/>
          <w:sz w:val="32"/>
          <w:szCs w:val="32"/>
        </w:rPr>
        <w:t>积极推进网上政务公开和政务服务，对企业、群众等社会各界了解自贸区产业政策和主要工作打开了透明的窗口，</w:t>
      </w:r>
      <w:r w:rsidR="00860DA1" w:rsidRPr="00E10127">
        <w:rPr>
          <w:rFonts w:ascii="仿宋" w:eastAsia="仿宋" w:hAnsi="仿宋" w:hint="eastAsia"/>
          <w:sz w:val="32"/>
          <w:szCs w:val="32"/>
        </w:rPr>
        <w:t>促进各项行政权力的运行公开透明、廉洁高效。</w:t>
      </w:r>
      <w:r w:rsidR="00860DA1" w:rsidRPr="00E10127">
        <w:rPr>
          <w:rFonts w:ascii="仿宋" w:eastAsia="仿宋" w:hAnsi="仿宋"/>
          <w:sz w:val="32"/>
          <w:szCs w:val="32"/>
        </w:rPr>
        <w:t xml:space="preserve"> </w:t>
      </w:r>
    </w:p>
    <w:p w:rsidR="00E10127" w:rsidRDefault="00E10127" w:rsidP="00E474C4">
      <w:pPr>
        <w:shd w:val="clear" w:color="auto" w:fill="FFFFFF"/>
        <w:wordWrap w:val="0"/>
        <w:spacing w:before="225" w:after="225"/>
        <w:ind w:firstLine="480"/>
        <w:jc w:val="both"/>
        <w:rPr>
          <w:rFonts w:ascii="宋体" w:eastAsia="宋体" w:hAnsi="宋体" w:cs="Helvetica"/>
          <w:color w:val="333333"/>
          <w:sz w:val="21"/>
          <w:szCs w:val="21"/>
        </w:rPr>
      </w:pPr>
    </w:p>
    <w:p w:rsidR="00E10127" w:rsidRDefault="00E10127" w:rsidP="00E474C4">
      <w:pPr>
        <w:shd w:val="clear" w:color="auto" w:fill="FFFFFF"/>
        <w:wordWrap w:val="0"/>
        <w:spacing w:before="225" w:after="225"/>
        <w:ind w:firstLine="480"/>
        <w:jc w:val="both"/>
        <w:rPr>
          <w:rFonts w:ascii="宋体" w:eastAsia="宋体" w:hAnsi="宋体" w:cs="Helvetica"/>
          <w:color w:val="333333"/>
          <w:sz w:val="21"/>
          <w:szCs w:val="21"/>
        </w:rPr>
      </w:pPr>
    </w:p>
    <w:p w:rsidR="00E474C4" w:rsidRPr="00DC6C37" w:rsidRDefault="00E474C4" w:rsidP="00DC6C37">
      <w:pPr>
        <w:spacing w:after="0" w:line="640" w:lineRule="exact"/>
        <w:ind w:firstLineChars="200" w:firstLine="640"/>
        <w:rPr>
          <w:rFonts w:ascii="黑体" w:eastAsia="黑体" w:hAnsi="黑体"/>
          <w:sz w:val="32"/>
          <w:szCs w:val="32"/>
        </w:rPr>
      </w:pPr>
      <w:r w:rsidRPr="00DC6C37">
        <w:rPr>
          <w:rFonts w:ascii="黑体" w:eastAsia="黑体" w:hAnsi="黑体" w:hint="eastAsia"/>
          <w:sz w:val="32"/>
          <w:szCs w:val="32"/>
        </w:rPr>
        <w:lastRenderedPageBreak/>
        <w:t>二、主动公开政府信息情况</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20"/>
        <w:gridCol w:w="1936"/>
        <w:gridCol w:w="1280"/>
        <w:gridCol w:w="1875"/>
      </w:tblGrid>
      <w:tr w:rsidR="00E474C4" w:rsidRPr="005A000E" w:rsidTr="00E10127">
        <w:trPr>
          <w:trHeight w:hRule="exact" w:val="680"/>
          <w:jc w:val="center"/>
        </w:trPr>
        <w:tc>
          <w:tcPr>
            <w:tcW w:w="8211" w:type="dxa"/>
            <w:gridSpan w:val="4"/>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第二十条第（一）项</w:t>
            </w:r>
          </w:p>
        </w:tc>
      </w:tr>
      <w:tr w:rsidR="00E474C4" w:rsidRPr="005A000E" w:rsidTr="004F438D">
        <w:trPr>
          <w:trHeight w:hRule="exact" w:val="958"/>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信息内容</w:t>
            </w:r>
          </w:p>
        </w:tc>
        <w:tc>
          <w:tcPr>
            <w:tcW w:w="1936" w:type="dxa"/>
            <w:tcBorders>
              <w:top w:val="outset" w:sz="6" w:space="0" w:color="auto"/>
              <w:left w:val="outset" w:sz="6" w:space="0" w:color="auto"/>
              <w:bottom w:val="outset" w:sz="6" w:space="0" w:color="auto"/>
              <w:right w:val="outset" w:sz="6" w:space="0" w:color="auto"/>
            </w:tcBorders>
            <w:noWrap/>
            <w:vAlign w:val="center"/>
            <w:hideMark/>
          </w:tcPr>
          <w:p w:rsidR="00E474C4" w:rsidRPr="00FC5DCB" w:rsidRDefault="004F438D" w:rsidP="00FC5DCB">
            <w:pPr>
              <w:spacing w:after="0"/>
              <w:jc w:val="center"/>
              <w:rPr>
                <w:rFonts w:ascii="宋体" w:eastAsia="宋体" w:hAnsi="宋体" w:cs="Helvetica"/>
                <w:color w:val="333333"/>
                <w:sz w:val="21"/>
                <w:szCs w:val="21"/>
              </w:rPr>
            </w:pPr>
            <w:r w:rsidRPr="00FC5DCB">
              <w:rPr>
                <w:rFonts w:ascii="宋体" w:eastAsia="宋体" w:hAnsi="宋体" w:cs="Helvetica" w:hint="eastAsia"/>
                <w:color w:val="333333"/>
                <w:sz w:val="21"/>
                <w:szCs w:val="21"/>
              </w:rPr>
              <w:t>本年新</w:t>
            </w:r>
          </w:p>
          <w:p w:rsidR="004F438D" w:rsidRPr="00FC5DCB" w:rsidRDefault="004F438D" w:rsidP="00FC5DCB">
            <w:pPr>
              <w:spacing w:after="0"/>
              <w:jc w:val="center"/>
              <w:rPr>
                <w:rFonts w:ascii="宋体" w:eastAsia="宋体" w:hAnsi="宋体" w:cs="Helvetica"/>
                <w:color w:val="333333"/>
                <w:sz w:val="21"/>
                <w:szCs w:val="21"/>
              </w:rPr>
            </w:pPr>
            <w:r w:rsidRPr="00FC5DCB">
              <w:rPr>
                <w:rFonts w:ascii="宋体" w:eastAsia="宋体" w:hAnsi="宋体" w:cs="Helvetica" w:hint="eastAsia"/>
                <w:color w:val="333333"/>
                <w:sz w:val="21"/>
                <w:szCs w:val="21"/>
              </w:rPr>
              <w:t>制作数量</w:t>
            </w:r>
          </w:p>
        </w:tc>
        <w:tc>
          <w:tcPr>
            <w:tcW w:w="1280" w:type="dxa"/>
            <w:tcBorders>
              <w:top w:val="outset" w:sz="6" w:space="0" w:color="auto"/>
              <w:left w:val="outset" w:sz="6" w:space="0" w:color="auto"/>
              <w:bottom w:val="outset" w:sz="6" w:space="0" w:color="auto"/>
              <w:right w:val="outset" w:sz="6" w:space="0" w:color="auto"/>
            </w:tcBorders>
            <w:vAlign w:val="center"/>
            <w:hideMark/>
          </w:tcPr>
          <w:p w:rsidR="00E474C4" w:rsidRPr="00FC5DCB" w:rsidRDefault="004F438D" w:rsidP="00FC5DCB">
            <w:pPr>
              <w:spacing w:after="0"/>
              <w:jc w:val="center"/>
              <w:rPr>
                <w:rFonts w:ascii="宋体" w:eastAsia="宋体" w:hAnsi="宋体" w:cs="Helvetica"/>
                <w:color w:val="333333"/>
                <w:sz w:val="21"/>
                <w:szCs w:val="21"/>
              </w:rPr>
            </w:pPr>
            <w:r w:rsidRPr="00FC5DCB">
              <w:rPr>
                <w:rFonts w:ascii="宋体" w:eastAsia="宋体" w:hAnsi="宋体" w:cs="Helvetica" w:hint="eastAsia"/>
                <w:color w:val="333333"/>
                <w:sz w:val="21"/>
                <w:szCs w:val="21"/>
              </w:rPr>
              <w:t>本年新</w:t>
            </w:r>
          </w:p>
          <w:p w:rsidR="004F438D" w:rsidRPr="00FC5DCB" w:rsidRDefault="004F438D" w:rsidP="00FC5DCB">
            <w:pPr>
              <w:spacing w:after="0"/>
              <w:jc w:val="center"/>
              <w:rPr>
                <w:rFonts w:ascii="宋体" w:eastAsia="宋体" w:hAnsi="宋体" w:cs="Helvetica"/>
                <w:color w:val="333333"/>
                <w:sz w:val="21"/>
                <w:szCs w:val="21"/>
              </w:rPr>
            </w:pPr>
            <w:r w:rsidRPr="00FC5DCB">
              <w:rPr>
                <w:rFonts w:ascii="宋体" w:eastAsia="宋体" w:hAnsi="宋体" w:cs="Helvetica" w:hint="eastAsia"/>
                <w:color w:val="333333"/>
                <w:sz w:val="21"/>
                <w:szCs w:val="21"/>
              </w:rPr>
              <w:t>公开数量</w:t>
            </w:r>
          </w:p>
        </w:tc>
        <w:tc>
          <w:tcPr>
            <w:tcW w:w="1875"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对外公开总数量</w:t>
            </w:r>
          </w:p>
        </w:tc>
      </w:tr>
      <w:tr w:rsidR="00E474C4" w:rsidRPr="005A000E" w:rsidTr="000B66F0">
        <w:trPr>
          <w:trHeight w:hRule="exact" w:val="680"/>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规章</w:t>
            </w:r>
          </w:p>
        </w:tc>
        <w:tc>
          <w:tcPr>
            <w:tcW w:w="1936"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1280"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AC6CBF"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0</w:t>
            </w:r>
          </w:p>
        </w:tc>
        <w:tc>
          <w:tcPr>
            <w:tcW w:w="1875"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B91EF7">
        <w:trPr>
          <w:trHeight w:hRule="exact" w:val="680"/>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规范性文件</w:t>
            </w:r>
          </w:p>
        </w:tc>
        <w:tc>
          <w:tcPr>
            <w:tcW w:w="19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AC6CBF"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25</w:t>
            </w:r>
          </w:p>
        </w:tc>
        <w:tc>
          <w:tcPr>
            <w:tcW w:w="1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AC6CBF"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25</w:t>
            </w:r>
          </w:p>
        </w:tc>
        <w:tc>
          <w:tcPr>
            <w:tcW w:w="18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AC6CBF"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25</w:t>
            </w:r>
          </w:p>
        </w:tc>
      </w:tr>
      <w:tr w:rsidR="00E474C4" w:rsidRPr="005A000E" w:rsidTr="00E10127">
        <w:trPr>
          <w:trHeight w:hRule="exact" w:val="680"/>
          <w:jc w:val="center"/>
        </w:trPr>
        <w:tc>
          <w:tcPr>
            <w:tcW w:w="8211" w:type="dxa"/>
            <w:gridSpan w:val="4"/>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FC5DCB">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第二十条第（五）项</w:t>
            </w:r>
          </w:p>
        </w:tc>
      </w:tr>
      <w:tr w:rsidR="00E474C4" w:rsidRPr="005A000E" w:rsidTr="000B66F0">
        <w:trPr>
          <w:trHeight w:hRule="exact" w:val="680"/>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FC5DCB">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信息内容</w:t>
            </w:r>
          </w:p>
        </w:tc>
        <w:tc>
          <w:tcPr>
            <w:tcW w:w="1936"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FC5DCB">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上一年项目数量</w:t>
            </w:r>
          </w:p>
        </w:tc>
        <w:tc>
          <w:tcPr>
            <w:tcW w:w="1280"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FC5DCB">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本年增/减</w:t>
            </w:r>
          </w:p>
        </w:tc>
        <w:tc>
          <w:tcPr>
            <w:tcW w:w="1875"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FC5DCB">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处理决定数量</w:t>
            </w:r>
          </w:p>
        </w:tc>
      </w:tr>
      <w:tr w:rsidR="00E474C4" w:rsidRPr="005A000E" w:rsidTr="00B91EF7">
        <w:trPr>
          <w:trHeight w:hRule="exact" w:val="680"/>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行政许可</w:t>
            </w:r>
          </w:p>
        </w:tc>
        <w:tc>
          <w:tcPr>
            <w:tcW w:w="19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FC5DCB"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0</w:t>
            </w:r>
          </w:p>
        </w:tc>
        <w:tc>
          <w:tcPr>
            <w:tcW w:w="128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FC5DCB"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107</w:t>
            </w:r>
          </w:p>
        </w:tc>
        <w:tc>
          <w:tcPr>
            <w:tcW w:w="18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FC5DCB"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6147</w:t>
            </w:r>
          </w:p>
        </w:tc>
      </w:tr>
      <w:tr w:rsidR="00E474C4" w:rsidRPr="005A000E" w:rsidTr="00B91EF7">
        <w:trPr>
          <w:trHeight w:hRule="exact" w:val="680"/>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其他对外管理服务事项</w:t>
            </w:r>
          </w:p>
        </w:tc>
        <w:tc>
          <w:tcPr>
            <w:tcW w:w="19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FC5DCB"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0</w:t>
            </w:r>
          </w:p>
        </w:tc>
        <w:tc>
          <w:tcPr>
            <w:tcW w:w="128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FC5DCB"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19</w:t>
            </w:r>
          </w:p>
        </w:tc>
        <w:tc>
          <w:tcPr>
            <w:tcW w:w="18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FC5DCB"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7615</w:t>
            </w:r>
          </w:p>
        </w:tc>
      </w:tr>
      <w:tr w:rsidR="00E474C4" w:rsidRPr="005A000E" w:rsidTr="00B91EF7">
        <w:trPr>
          <w:trHeight w:hRule="exact" w:val="680"/>
          <w:jc w:val="center"/>
        </w:trPr>
        <w:tc>
          <w:tcPr>
            <w:tcW w:w="8211" w:type="dxa"/>
            <w:gridSpan w:val="4"/>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第二十条第（六）项</w:t>
            </w:r>
          </w:p>
        </w:tc>
      </w:tr>
      <w:tr w:rsidR="00E474C4" w:rsidRPr="005A000E" w:rsidTr="00B91EF7">
        <w:trPr>
          <w:trHeight w:hRule="exact" w:val="680"/>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信息内容</w:t>
            </w:r>
          </w:p>
        </w:tc>
        <w:tc>
          <w:tcPr>
            <w:tcW w:w="19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上一年项目数量</w:t>
            </w:r>
          </w:p>
        </w:tc>
        <w:tc>
          <w:tcPr>
            <w:tcW w:w="12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本年增/减</w:t>
            </w:r>
          </w:p>
        </w:tc>
        <w:tc>
          <w:tcPr>
            <w:tcW w:w="18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处理决定数量</w:t>
            </w:r>
          </w:p>
        </w:tc>
      </w:tr>
      <w:tr w:rsidR="00E474C4" w:rsidRPr="005A000E" w:rsidTr="00B91EF7">
        <w:trPr>
          <w:trHeight w:hRule="exact" w:val="680"/>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行政处罚</w:t>
            </w:r>
          </w:p>
        </w:tc>
        <w:tc>
          <w:tcPr>
            <w:tcW w:w="19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1917DF"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15</w:t>
            </w:r>
          </w:p>
        </w:tc>
        <w:tc>
          <w:tcPr>
            <w:tcW w:w="1280"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1917DF"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-7</w:t>
            </w:r>
          </w:p>
        </w:tc>
        <w:tc>
          <w:tcPr>
            <w:tcW w:w="1875"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1917DF"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8</w:t>
            </w:r>
          </w:p>
        </w:tc>
      </w:tr>
      <w:tr w:rsidR="00E474C4" w:rsidRPr="005A000E" w:rsidTr="000B66F0">
        <w:trPr>
          <w:trHeight w:hRule="exact" w:val="680"/>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行政强制</w:t>
            </w:r>
          </w:p>
        </w:tc>
        <w:tc>
          <w:tcPr>
            <w:tcW w:w="1936"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128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1875"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10127">
        <w:trPr>
          <w:trHeight w:hRule="exact" w:val="680"/>
          <w:jc w:val="center"/>
        </w:trPr>
        <w:tc>
          <w:tcPr>
            <w:tcW w:w="8211" w:type="dxa"/>
            <w:gridSpan w:val="4"/>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第二十条第（八）项</w:t>
            </w:r>
          </w:p>
        </w:tc>
      </w:tr>
      <w:tr w:rsidR="00E474C4" w:rsidRPr="005A000E" w:rsidTr="000B66F0">
        <w:trPr>
          <w:trHeight w:hRule="exact" w:val="680"/>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信息内容</w:t>
            </w:r>
          </w:p>
        </w:tc>
        <w:tc>
          <w:tcPr>
            <w:tcW w:w="1936"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上一年项目数量</w:t>
            </w:r>
          </w:p>
        </w:tc>
        <w:tc>
          <w:tcPr>
            <w:tcW w:w="3155" w:type="dxa"/>
            <w:gridSpan w:val="2"/>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本年增/减</w:t>
            </w:r>
          </w:p>
        </w:tc>
      </w:tr>
      <w:tr w:rsidR="00E474C4" w:rsidRPr="005A000E" w:rsidTr="000B66F0">
        <w:trPr>
          <w:trHeight w:hRule="exact" w:val="680"/>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行政事业性收费</w:t>
            </w:r>
          </w:p>
        </w:tc>
        <w:tc>
          <w:tcPr>
            <w:tcW w:w="1936"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3155" w:type="dxa"/>
            <w:gridSpan w:val="2"/>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10127">
        <w:trPr>
          <w:trHeight w:hRule="exact" w:val="680"/>
          <w:jc w:val="center"/>
        </w:trPr>
        <w:tc>
          <w:tcPr>
            <w:tcW w:w="8211" w:type="dxa"/>
            <w:gridSpan w:val="4"/>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第二十条第（九）项</w:t>
            </w:r>
          </w:p>
        </w:tc>
      </w:tr>
      <w:tr w:rsidR="00E474C4" w:rsidRPr="005A000E" w:rsidTr="000B66F0">
        <w:trPr>
          <w:trHeight w:hRule="exact" w:val="680"/>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信息内容</w:t>
            </w:r>
          </w:p>
        </w:tc>
        <w:tc>
          <w:tcPr>
            <w:tcW w:w="1936"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采购项目数量</w:t>
            </w:r>
          </w:p>
        </w:tc>
        <w:tc>
          <w:tcPr>
            <w:tcW w:w="3155" w:type="dxa"/>
            <w:gridSpan w:val="2"/>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采购总金额</w:t>
            </w:r>
          </w:p>
        </w:tc>
      </w:tr>
      <w:tr w:rsidR="00E474C4" w:rsidRPr="005A000E" w:rsidTr="00B91EF7">
        <w:trPr>
          <w:trHeight w:hRule="exact" w:val="680"/>
          <w:jc w:val="center"/>
        </w:trPr>
        <w:tc>
          <w:tcPr>
            <w:tcW w:w="3120" w:type="dxa"/>
            <w:tcBorders>
              <w:top w:val="outset" w:sz="6" w:space="0" w:color="auto"/>
              <w:left w:val="outset" w:sz="6" w:space="0" w:color="auto"/>
              <w:bottom w:val="outset" w:sz="6" w:space="0" w:color="auto"/>
              <w:right w:val="outset" w:sz="6" w:space="0" w:color="auto"/>
            </w:tcBorders>
            <w:noWrap/>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政府集中采购</w:t>
            </w:r>
          </w:p>
        </w:tc>
        <w:tc>
          <w:tcPr>
            <w:tcW w:w="1936" w:type="dxa"/>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1917DF"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29</w:t>
            </w:r>
          </w:p>
        </w:tc>
        <w:tc>
          <w:tcPr>
            <w:tcW w:w="3155" w:type="dxa"/>
            <w:gridSpan w:val="2"/>
            <w:tcBorders>
              <w:top w:val="outset" w:sz="6" w:space="0" w:color="auto"/>
              <w:left w:val="outset" w:sz="6" w:space="0" w:color="auto"/>
              <w:bottom w:val="outset" w:sz="6" w:space="0" w:color="auto"/>
              <w:right w:val="outset" w:sz="6" w:space="0" w:color="auto"/>
            </w:tcBorders>
            <w:shd w:val="clear" w:color="auto" w:fill="auto"/>
            <w:noWrap/>
            <w:vAlign w:val="center"/>
            <w:hideMark/>
          </w:tcPr>
          <w:p w:rsidR="00E474C4" w:rsidRPr="005A000E" w:rsidRDefault="001917DF" w:rsidP="00FA4B85">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4566</w:t>
            </w:r>
            <w:r w:rsidR="00FA4B85">
              <w:rPr>
                <w:rFonts w:ascii="宋体" w:eastAsia="宋体" w:hAnsi="宋体" w:cs="Helvetica" w:hint="eastAsia"/>
                <w:color w:val="333333"/>
                <w:sz w:val="21"/>
                <w:szCs w:val="21"/>
              </w:rPr>
              <w:t>万</w:t>
            </w:r>
            <w:r>
              <w:rPr>
                <w:rFonts w:ascii="宋体" w:eastAsia="宋体" w:hAnsi="宋体" w:cs="Helvetica" w:hint="eastAsia"/>
                <w:color w:val="333333"/>
                <w:sz w:val="21"/>
                <w:szCs w:val="21"/>
              </w:rPr>
              <w:t>元</w:t>
            </w:r>
          </w:p>
        </w:tc>
      </w:tr>
    </w:tbl>
    <w:p w:rsidR="00E474C4" w:rsidRPr="00DC6C37" w:rsidRDefault="00E474C4" w:rsidP="00DC6C37">
      <w:pPr>
        <w:spacing w:after="0" w:line="640" w:lineRule="exact"/>
        <w:ind w:firstLineChars="200" w:firstLine="640"/>
        <w:rPr>
          <w:rFonts w:ascii="黑体" w:eastAsia="黑体" w:hAnsi="黑体"/>
          <w:sz w:val="32"/>
          <w:szCs w:val="32"/>
        </w:rPr>
      </w:pPr>
      <w:r w:rsidRPr="00DC6C37">
        <w:rPr>
          <w:rFonts w:ascii="黑体" w:eastAsia="黑体" w:hAnsi="黑体" w:hint="eastAsia"/>
          <w:sz w:val="32"/>
          <w:szCs w:val="32"/>
        </w:rPr>
        <w:lastRenderedPageBreak/>
        <w:t>三、行政机关收到和处理政府信息公开申请情况</w:t>
      </w:r>
    </w:p>
    <w:tbl>
      <w:tblPr>
        <w:tblW w:w="0" w:type="auto"/>
        <w:jc w:val="center"/>
        <w:tblInd w:w="-73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10"/>
        <w:gridCol w:w="850"/>
        <w:gridCol w:w="2416"/>
        <w:gridCol w:w="754"/>
        <w:gridCol w:w="628"/>
        <w:gridCol w:w="567"/>
        <w:gridCol w:w="708"/>
        <w:gridCol w:w="668"/>
        <w:gridCol w:w="709"/>
        <w:gridCol w:w="708"/>
      </w:tblGrid>
      <w:tr w:rsidR="00E474C4" w:rsidRPr="005A000E" w:rsidTr="00E06D75">
        <w:trPr>
          <w:jc w:val="center"/>
        </w:trPr>
        <w:tc>
          <w:tcPr>
            <w:tcW w:w="3976"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（本列数据的勾稽关系为：第一项加第二项之和，等于第三项加第四项之和）</w:t>
            </w:r>
          </w:p>
        </w:tc>
        <w:tc>
          <w:tcPr>
            <w:tcW w:w="4742" w:type="dxa"/>
            <w:gridSpan w:val="7"/>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申请人情况</w:t>
            </w:r>
          </w:p>
        </w:tc>
      </w:tr>
      <w:tr w:rsidR="00E474C4" w:rsidRPr="005A000E" w:rsidTr="00E06D75">
        <w:trPr>
          <w:jc w:val="center"/>
        </w:trPr>
        <w:tc>
          <w:tcPr>
            <w:tcW w:w="3976" w:type="dxa"/>
            <w:gridSpan w:val="3"/>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71441">
            <w:pPr>
              <w:jc w:val="center"/>
              <w:rPr>
                <w:rFonts w:ascii="宋体" w:eastAsia="宋体" w:hAnsi="宋体" w:cs="Helvetica"/>
                <w:color w:val="333333"/>
                <w:sz w:val="21"/>
                <w:szCs w:val="21"/>
              </w:rPr>
            </w:pPr>
          </w:p>
        </w:tc>
        <w:tc>
          <w:tcPr>
            <w:tcW w:w="754" w:type="dxa"/>
            <w:vMerge w:val="restart"/>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自然人</w:t>
            </w:r>
          </w:p>
        </w:tc>
        <w:tc>
          <w:tcPr>
            <w:tcW w:w="3280" w:type="dxa"/>
            <w:gridSpan w:val="5"/>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法人或其他组织</w:t>
            </w:r>
          </w:p>
        </w:tc>
        <w:tc>
          <w:tcPr>
            <w:tcW w:w="708" w:type="dxa"/>
            <w:vMerge w:val="restart"/>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71441">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总计</w:t>
            </w:r>
          </w:p>
        </w:tc>
      </w:tr>
      <w:tr w:rsidR="00E474C4" w:rsidRPr="005A000E" w:rsidTr="00E06D75">
        <w:trPr>
          <w:jc w:val="center"/>
        </w:trPr>
        <w:tc>
          <w:tcPr>
            <w:tcW w:w="3976" w:type="dxa"/>
            <w:gridSpan w:val="3"/>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71441">
            <w:pPr>
              <w:jc w:val="center"/>
              <w:rPr>
                <w:rFonts w:ascii="宋体" w:eastAsia="宋体" w:hAnsi="宋体" w:cs="Helvetica"/>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71441">
            <w:pPr>
              <w:jc w:val="center"/>
              <w:rPr>
                <w:rFonts w:ascii="宋体" w:eastAsia="宋体" w:hAnsi="宋体" w:cs="Helvetica"/>
                <w:color w:val="333333"/>
                <w:sz w:val="21"/>
                <w:szCs w:val="21"/>
              </w:rPr>
            </w:pPr>
          </w:p>
        </w:tc>
        <w:tc>
          <w:tcPr>
            <w:tcW w:w="628" w:type="dxa"/>
            <w:tcBorders>
              <w:top w:val="outset" w:sz="6" w:space="0" w:color="auto"/>
              <w:left w:val="outset" w:sz="6" w:space="0" w:color="auto"/>
              <w:bottom w:val="outset" w:sz="6" w:space="0" w:color="auto"/>
              <w:right w:val="outset" w:sz="6" w:space="0" w:color="auto"/>
            </w:tcBorders>
            <w:vAlign w:val="center"/>
            <w:hideMark/>
          </w:tcPr>
          <w:p w:rsidR="00A71441" w:rsidRPr="00E06D75" w:rsidRDefault="00E474C4" w:rsidP="00A71441">
            <w:pPr>
              <w:spacing w:after="0" w:line="300" w:lineRule="exact"/>
              <w:jc w:val="center"/>
              <w:rPr>
                <w:rFonts w:ascii="宋体" w:eastAsia="宋体" w:hAnsi="宋体" w:cs="Helvetica"/>
                <w:color w:val="333333"/>
                <w:spacing w:val="-16"/>
                <w:sz w:val="21"/>
                <w:szCs w:val="21"/>
              </w:rPr>
            </w:pPr>
            <w:r w:rsidRPr="00E06D75">
              <w:rPr>
                <w:rFonts w:ascii="宋体" w:eastAsia="宋体" w:hAnsi="宋体" w:cs="Helvetica" w:hint="eastAsia"/>
                <w:color w:val="333333"/>
                <w:spacing w:val="-16"/>
                <w:sz w:val="21"/>
                <w:szCs w:val="21"/>
              </w:rPr>
              <w:t>商业</w:t>
            </w:r>
          </w:p>
          <w:p w:rsidR="00E474C4" w:rsidRPr="00E06D75" w:rsidRDefault="00E474C4" w:rsidP="00A71441">
            <w:pPr>
              <w:spacing w:after="0" w:line="300" w:lineRule="exact"/>
              <w:jc w:val="center"/>
              <w:rPr>
                <w:rFonts w:ascii="宋体" w:eastAsia="宋体" w:hAnsi="宋体" w:cs="Helvetica"/>
                <w:color w:val="333333"/>
                <w:spacing w:val="-16"/>
                <w:sz w:val="21"/>
                <w:szCs w:val="21"/>
              </w:rPr>
            </w:pPr>
            <w:r w:rsidRPr="00E06D75">
              <w:rPr>
                <w:rFonts w:ascii="宋体" w:eastAsia="宋体" w:hAnsi="宋体" w:cs="Helvetica" w:hint="eastAsia"/>
                <w:color w:val="333333"/>
                <w:spacing w:val="-16"/>
                <w:sz w:val="21"/>
                <w:szCs w:val="21"/>
              </w:rPr>
              <w:t>企业</w:t>
            </w:r>
          </w:p>
        </w:tc>
        <w:tc>
          <w:tcPr>
            <w:tcW w:w="567" w:type="dxa"/>
            <w:tcBorders>
              <w:top w:val="outset" w:sz="6" w:space="0" w:color="auto"/>
              <w:left w:val="outset" w:sz="6" w:space="0" w:color="auto"/>
              <w:bottom w:val="outset" w:sz="6" w:space="0" w:color="auto"/>
              <w:right w:val="outset" w:sz="6" w:space="0" w:color="auto"/>
            </w:tcBorders>
            <w:vAlign w:val="center"/>
            <w:hideMark/>
          </w:tcPr>
          <w:p w:rsidR="00A71441" w:rsidRPr="00E06D75" w:rsidRDefault="00E474C4" w:rsidP="00A71441">
            <w:pPr>
              <w:spacing w:after="0" w:line="300" w:lineRule="exact"/>
              <w:jc w:val="center"/>
              <w:rPr>
                <w:rFonts w:ascii="宋体" w:eastAsia="宋体" w:hAnsi="宋体" w:cs="Helvetica"/>
                <w:color w:val="333333"/>
                <w:spacing w:val="-16"/>
                <w:sz w:val="21"/>
                <w:szCs w:val="21"/>
              </w:rPr>
            </w:pPr>
            <w:r w:rsidRPr="00E06D75">
              <w:rPr>
                <w:rFonts w:ascii="宋体" w:eastAsia="宋体" w:hAnsi="宋体" w:cs="Helvetica" w:hint="eastAsia"/>
                <w:color w:val="333333"/>
                <w:spacing w:val="-16"/>
                <w:sz w:val="21"/>
                <w:szCs w:val="21"/>
              </w:rPr>
              <w:t>科研</w:t>
            </w:r>
          </w:p>
          <w:p w:rsidR="00E474C4" w:rsidRPr="00E06D75" w:rsidRDefault="00E474C4" w:rsidP="00A71441">
            <w:pPr>
              <w:spacing w:after="0" w:line="300" w:lineRule="exact"/>
              <w:jc w:val="center"/>
              <w:rPr>
                <w:rFonts w:ascii="宋体" w:eastAsia="宋体" w:hAnsi="宋体" w:cs="Helvetica"/>
                <w:color w:val="333333"/>
                <w:spacing w:val="-16"/>
                <w:sz w:val="21"/>
                <w:szCs w:val="21"/>
              </w:rPr>
            </w:pPr>
            <w:r w:rsidRPr="00E06D75">
              <w:rPr>
                <w:rFonts w:ascii="宋体" w:eastAsia="宋体" w:hAnsi="宋体" w:cs="Helvetica" w:hint="eastAsia"/>
                <w:color w:val="333333"/>
                <w:spacing w:val="-16"/>
                <w:sz w:val="21"/>
                <w:szCs w:val="21"/>
              </w:rPr>
              <w:t>机构</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71441">
            <w:pPr>
              <w:spacing w:before="225" w:after="225"/>
              <w:jc w:val="center"/>
              <w:rPr>
                <w:rFonts w:ascii="宋体" w:eastAsia="宋体" w:hAnsi="宋体" w:cs="Helvetica"/>
                <w:color w:val="333333"/>
                <w:spacing w:val="-16"/>
                <w:sz w:val="21"/>
                <w:szCs w:val="21"/>
              </w:rPr>
            </w:pPr>
            <w:r w:rsidRPr="00E06D75">
              <w:rPr>
                <w:rFonts w:ascii="宋体" w:eastAsia="宋体" w:hAnsi="宋体" w:cs="Helvetica" w:hint="eastAsia"/>
                <w:color w:val="333333"/>
                <w:spacing w:val="-16"/>
                <w:sz w:val="21"/>
                <w:szCs w:val="21"/>
              </w:rPr>
              <w:t>社会公益组织</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71441">
            <w:pPr>
              <w:spacing w:before="225" w:after="225"/>
              <w:jc w:val="center"/>
              <w:rPr>
                <w:rFonts w:ascii="宋体" w:eastAsia="宋体" w:hAnsi="宋体" w:cs="Helvetica"/>
                <w:color w:val="333333"/>
                <w:spacing w:val="-16"/>
                <w:sz w:val="21"/>
                <w:szCs w:val="21"/>
              </w:rPr>
            </w:pPr>
            <w:r w:rsidRPr="00E06D75">
              <w:rPr>
                <w:rFonts w:ascii="宋体" w:eastAsia="宋体" w:hAnsi="宋体" w:cs="Helvetica" w:hint="eastAsia"/>
                <w:color w:val="333333"/>
                <w:spacing w:val="-16"/>
                <w:sz w:val="21"/>
                <w:szCs w:val="21"/>
              </w:rPr>
              <w:t>法律服务机构</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71441">
            <w:pPr>
              <w:spacing w:before="225" w:after="225"/>
              <w:jc w:val="center"/>
              <w:rPr>
                <w:rFonts w:ascii="宋体" w:eastAsia="宋体" w:hAnsi="宋体" w:cs="Helvetica"/>
                <w:color w:val="333333"/>
                <w:spacing w:val="-16"/>
                <w:sz w:val="21"/>
                <w:szCs w:val="21"/>
              </w:rPr>
            </w:pPr>
            <w:r w:rsidRPr="00E06D75">
              <w:rPr>
                <w:rFonts w:ascii="宋体" w:eastAsia="宋体" w:hAnsi="宋体" w:cs="Helvetica" w:hint="eastAsia"/>
                <w:color w:val="333333"/>
                <w:spacing w:val="-16"/>
                <w:sz w:val="21"/>
                <w:szCs w:val="21"/>
              </w:rPr>
              <w:t>其他</w:t>
            </w: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71441">
            <w:pPr>
              <w:jc w:val="center"/>
              <w:rPr>
                <w:rFonts w:ascii="宋体" w:eastAsia="宋体" w:hAnsi="宋体" w:cs="Helvetica"/>
                <w:color w:val="333333"/>
                <w:sz w:val="21"/>
                <w:szCs w:val="21"/>
              </w:rPr>
            </w:pPr>
          </w:p>
        </w:tc>
      </w:tr>
      <w:tr w:rsidR="00E474C4" w:rsidRPr="005A000E" w:rsidTr="00B91EF7">
        <w:trPr>
          <w:jc w:val="center"/>
        </w:trPr>
        <w:tc>
          <w:tcPr>
            <w:tcW w:w="3976" w:type="dxa"/>
            <w:gridSpan w:val="3"/>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一、本年新收政府信息公开申请数量</w:t>
            </w:r>
          </w:p>
        </w:tc>
        <w:tc>
          <w:tcPr>
            <w:tcW w:w="7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A85D76"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1</w:t>
            </w:r>
          </w:p>
        </w:tc>
        <w:tc>
          <w:tcPr>
            <w:tcW w:w="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A85D76"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2</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A71441"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3</w:t>
            </w:r>
          </w:p>
        </w:tc>
      </w:tr>
      <w:tr w:rsidR="00E474C4" w:rsidRPr="005A000E" w:rsidTr="00E06D75">
        <w:trPr>
          <w:jc w:val="center"/>
        </w:trPr>
        <w:tc>
          <w:tcPr>
            <w:tcW w:w="3976" w:type="dxa"/>
            <w:gridSpan w:val="3"/>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二、上年结转政府信息公开申请数量</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val="restart"/>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三、本年度办理结果</w:t>
            </w:r>
          </w:p>
        </w:tc>
        <w:tc>
          <w:tcPr>
            <w:tcW w:w="3266" w:type="dxa"/>
            <w:gridSpan w:val="2"/>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（一）予以公开</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trHeight w:val="951"/>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3266" w:type="dxa"/>
            <w:gridSpan w:val="2"/>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（二）部分公开（区分处理的，只计这一情形，不计其他情形）</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（三）</w:t>
            </w:r>
          </w:p>
          <w:p w:rsidR="00E474C4" w:rsidRPr="00E06D75" w:rsidRDefault="00E474C4" w:rsidP="00AE7CD6">
            <w:pPr>
              <w:spacing w:before="225" w:after="225"/>
              <w:jc w:val="both"/>
              <w:rPr>
                <w:rFonts w:ascii="楷体" w:eastAsia="楷体" w:hAnsi="楷体" w:cs="Helvetica"/>
                <w:color w:val="333333"/>
                <w:spacing w:val="-12"/>
                <w:sz w:val="21"/>
                <w:szCs w:val="21"/>
              </w:rPr>
            </w:pPr>
            <w:r w:rsidRPr="00E06D75">
              <w:rPr>
                <w:rFonts w:ascii="楷体" w:eastAsia="楷体" w:hAnsi="楷体" w:cs="Helvetica" w:hint="eastAsia"/>
                <w:color w:val="333333"/>
                <w:spacing w:val="-12"/>
                <w:sz w:val="21"/>
                <w:szCs w:val="21"/>
              </w:rPr>
              <w:t>不予公开</w:t>
            </w: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1.属于国家秘密</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rPr>
                <w:rFonts w:ascii="楷体" w:eastAsia="楷体" w:hAnsi="楷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2.其他法律行政法规禁止公开</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rPr>
                <w:rFonts w:ascii="楷体" w:eastAsia="楷体" w:hAnsi="楷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3.危及“三安全一稳定”</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rPr>
                <w:rFonts w:ascii="楷体" w:eastAsia="楷体" w:hAnsi="楷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4.保护第三方合法权益</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rPr>
                <w:rFonts w:ascii="楷体" w:eastAsia="楷体" w:hAnsi="楷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5.属于三类内部事务信息</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rPr>
                <w:rFonts w:ascii="楷体" w:eastAsia="楷体" w:hAnsi="楷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6.属于四类过程性信息</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7.属于行政执法案卷</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8.属于行政查询事项</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B91EF7">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（四）无法提供</w:t>
            </w: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1.本机关不掌握相关政府信息</w:t>
            </w:r>
          </w:p>
        </w:tc>
        <w:tc>
          <w:tcPr>
            <w:tcW w:w="7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A71441"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3</w:t>
            </w:r>
          </w:p>
        </w:tc>
        <w:tc>
          <w:tcPr>
            <w:tcW w:w="6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74C4" w:rsidRPr="005A000E" w:rsidRDefault="00A71441"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3</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2.没有现成信息需要另行制作</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3.</w:t>
            </w:r>
            <w:r w:rsidRPr="00677394">
              <w:rPr>
                <w:rFonts w:ascii="楷体" w:eastAsia="楷体" w:hAnsi="楷体" w:cs="Helvetica" w:hint="eastAsia"/>
                <w:color w:val="333333"/>
                <w:spacing w:val="-12"/>
                <w:sz w:val="21"/>
                <w:szCs w:val="21"/>
              </w:rPr>
              <w:t>补正后申请内容仍不明确</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（五）不予处理</w:t>
            </w: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1.信访举报投诉类申请</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2.重复申请</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3.要求提供公开出版物</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4.</w:t>
            </w:r>
            <w:r w:rsidRPr="00E06D75">
              <w:rPr>
                <w:rFonts w:ascii="楷体" w:eastAsia="楷体" w:hAnsi="楷体" w:cs="Helvetica" w:hint="eastAsia"/>
                <w:color w:val="333333"/>
                <w:spacing w:val="-10"/>
                <w:sz w:val="21"/>
                <w:szCs w:val="21"/>
              </w:rPr>
              <w:t>无正当理由大量反复申请</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677394">
        <w:trPr>
          <w:trHeight w:val="783"/>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2416" w:type="dxa"/>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5.要求行政机关确认或重新出具已获取信息</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3266" w:type="dxa"/>
            <w:gridSpan w:val="2"/>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（六）其他处理</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710"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3266" w:type="dxa"/>
            <w:gridSpan w:val="2"/>
            <w:tcBorders>
              <w:top w:val="outset" w:sz="6" w:space="0" w:color="auto"/>
              <w:left w:val="outset" w:sz="6" w:space="0" w:color="auto"/>
              <w:bottom w:val="outset" w:sz="6" w:space="0" w:color="auto"/>
              <w:right w:val="outset" w:sz="6" w:space="0" w:color="auto"/>
            </w:tcBorders>
            <w:vAlign w:val="center"/>
            <w:hideMark/>
          </w:tcPr>
          <w:p w:rsidR="00E474C4" w:rsidRPr="00E06D75" w:rsidRDefault="00E474C4" w:rsidP="00AE7CD6">
            <w:pPr>
              <w:spacing w:before="225" w:after="225"/>
              <w:jc w:val="both"/>
              <w:rPr>
                <w:rFonts w:ascii="楷体" w:eastAsia="楷体" w:hAnsi="楷体" w:cs="Helvetica"/>
                <w:color w:val="333333"/>
                <w:sz w:val="21"/>
                <w:szCs w:val="21"/>
              </w:rPr>
            </w:pPr>
            <w:r w:rsidRPr="00E06D75">
              <w:rPr>
                <w:rFonts w:ascii="楷体" w:eastAsia="楷体" w:hAnsi="楷体" w:cs="Helvetica" w:hint="eastAsia"/>
                <w:color w:val="333333"/>
                <w:sz w:val="21"/>
                <w:szCs w:val="21"/>
              </w:rPr>
              <w:t>（七）总计</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r w:rsidR="00E474C4" w:rsidRPr="005A000E" w:rsidTr="00E06D75">
        <w:trPr>
          <w:jc w:val="center"/>
        </w:trPr>
        <w:tc>
          <w:tcPr>
            <w:tcW w:w="3976" w:type="dxa"/>
            <w:gridSpan w:val="3"/>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四、结转下年度继续办理</w:t>
            </w:r>
          </w:p>
        </w:tc>
        <w:tc>
          <w:tcPr>
            <w:tcW w:w="75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A85D76"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0</w:t>
            </w:r>
          </w:p>
        </w:tc>
        <w:tc>
          <w:tcPr>
            <w:tcW w:w="62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1E65FC"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0</w:t>
            </w:r>
          </w:p>
        </w:tc>
        <w:tc>
          <w:tcPr>
            <w:tcW w:w="567"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66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9"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08"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1E65FC" w:rsidP="00A85D76">
            <w:pPr>
              <w:spacing w:before="225" w:after="225"/>
              <w:jc w:val="center"/>
              <w:rPr>
                <w:rFonts w:ascii="宋体" w:eastAsia="宋体" w:hAnsi="宋体" w:cs="Helvetica"/>
                <w:color w:val="333333"/>
                <w:sz w:val="21"/>
                <w:szCs w:val="21"/>
              </w:rPr>
            </w:pPr>
            <w:r>
              <w:rPr>
                <w:rFonts w:ascii="宋体" w:eastAsia="宋体" w:hAnsi="宋体" w:cs="Helvetica" w:hint="eastAsia"/>
                <w:color w:val="333333"/>
                <w:sz w:val="21"/>
                <w:szCs w:val="21"/>
              </w:rPr>
              <w:t>0</w:t>
            </w:r>
          </w:p>
        </w:tc>
      </w:tr>
    </w:tbl>
    <w:p w:rsidR="00E474C4" w:rsidRPr="00DC6C37" w:rsidRDefault="00E474C4" w:rsidP="00DC6C37">
      <w:pPr>
        <w:spacing w:after="0" w:line="640" w:lineRule="exact"/>
        <w:ind w:firstLineChars="200" w:firstLine="640"/>
        <w:rPr>
          <w:rFonts w:ascii="黑体" w:eastAsia="黑体" w:hAnsi="黑体"/>
          <w:sz w:val="32"/>
          <w:szCs w:val="32"/>
        </w:rPr>
      </w:pPr>
      <w:r w:rsidRPr="00DC6C37">
        <w:rPr>
          <w:rFonts w:ascii="黑体" w:eastAsia="黑体" w:hAnsi="黑体" w:hint="eastAsia"/>
          <w:sz w:val="32"/>
          <w:szCs w:val="32"/>
        </w:rPr>
        <w:t>四、政府信息公开行政复议、行政诉讼情况</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7"/>
        <w:gridCol w:w="577"/>
        <w:gridCol w:w="577"/>
        <w:gridCol w:w="577"/>
        <w:gridCol w:w="578"/>
        <w:gridCol w:w="548"/>
        <w:gridCol w:w="548"/>
        <w:gridCol w:w="548"/>
        <w:gridCol w:w="548"/>
        <w:gridCol w:w="548"/>
        <w:gridCol w:w="548"/>
        <w:gridCol w:w="548"/>
        <w:gridCol w:w="548"/>
        <w:gridCol w:w="548"/>
        <w:gridCol w:w="548"/>
      </w:tblGrid>
      <w:tr w:rsidR="00E474C4" w:rsidRPr="005A000E" w:rsidTr="00E06D75">
        <w:trPr>
          <w:jc w:val="center"/>
        </w:trPr>
        <w:tc>
          <w:tcPr>
            <w:tcW w:w="851" w:type="dxa"/>
            <w:gridSpan w:val="5"/>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E06D75">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行政复议</w:t>
            </w:r>
          </w:p>
        </w:tc>
        <w:tc>
          <w:tcPr>
            <w:tcW w:w="794" w:type="dxa"/>
            <w:gridSpan w:val="10"/>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E06D75">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行政诉讼</w:t>
            </w:r>
          </w:p>
        </w:tc>
      </w:tr>
      <w:tr w:rsidR="00E474C4" w:rsidRPr="005A000E" w:rsidTr="00E06D75">
        <w:trPr>
          <w:jc w:val="center"/>
        </w:trPr>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结果维持</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结果纠正</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其他结果</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尚未审结</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总计</w:t>
            </w:r>
          </w:p>
        </w:tc>
        <w:tc>
          <w:tcPr>
            <w:tcW w:w="794" w:type="dxa"/>
            <w:gridSpan w:val="5"/>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未经复议直接起诉</w:t>
            </w:r>
          </w:p>
        </w:tc>
        <w:tc>
          <w:tcPr>
            <w:tcW w:w="794" w:type="dxa"/>
            <w:gridSpan w:val="5"/>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复议后起诉</w:t>
            </w:r>
          </w:p>
        </w:tc>
      </w:tr>
      <w:tr w:rsidR="00E474C4" w:rsidRPr="005A000E" w:rsidTr="00E06D75">
        <w:trPr>
          <w:jc w:val="center"/>
        </w:trPr>
        <w:tc>
          <w:tcPr>
            <w:tcW w:w="851"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rPr>
                <w:rFonts w:ascii="宋体" w:eastAsia="宋体" w:hAnsi="宋体" w:cs="Helvetica"/>
                <w:color w:val="333333"/>
                <w:sz w:val="21"/>
                <w:szCs w:val="21"/>
              </w:rPr>
            </w:pP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结果维持</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结果纠正</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其他结果</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尚未审结</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总计</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结果维持</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结果纠正</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其他结果</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尚未审结</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E7CD6">
            <w:pPr>
              <w:spacing w:before="225" w:after="225"/>
              <w:jc w:val="both"/>
              <w:rPr>
                <w:rFonts w:ascii="宋体" w:eastAsia="宋体" w:hAnsi="宋体" w:cs="Helvetica"/>
                <w:color w:val="333333"/>
                <w:sz w:val="21"/>
                <w:szCs w:val="21"/>
              </w:rPr>
            </w:pPr>
            <w:r w:rsidRPr="005A000E">
              <w:rPr>
                <w:rFonts w:ascii="宋体" w:eastAsia="宋体" w:hAnsi="宋体" w:cs="Helvetica" w:hint="eastAsia"/>
                <w:color w:val="333333"/>
                <w:sz w:val="21"/>
                <w:szCs w:val="21"/>
              </w:rPr>
              <w:t>总计</w:t>
            </w:r>
          </w:p>
        </w:tc>
      </w:tr>
      <w:tr w:rsidR="00E474C4" w:rsidRPr="005A000E" w:rsidTr="00E06D75">
        <w:trPr>
          <w:jc w:val="center"/>
        </w:trPr>
        <w:tc>
          <w:tcPr>
            <w:tcW w:w="851"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851"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851"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851"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851"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c>
          <w:tcPr>
            <w:tcW w:w="794" w:type="dxa"/>
            <w:tcBorders>
              <w:top w:val="outset" w:sz="6" w:space="0" w:color="auto"/>
              <w:left w:val="outset" w:sz="6" w:space="0" w:color="auto"/>
              <w:bottom w:val="outset" w:sz="6" w:space="0" w:color="auto"/>
              <w:right w:val="outset" w:sz="6" w:space="0" w:color="auto"/>
            </w:tcBorders>
            <w:vAlign w:val="center"/>
            <w:hideMark/>
          </w:tcPr>
          <w:p w:rsidR="00E474C4" w:rsidRPr="005A000E" w:rsidRDefault="00E474C4" w:rsidP="00A85D76">
            <w:pPr>
              <w:spacing w:before="225" w:after="225"/>
              <w:jc w:val="center"/>
              <w:rPr>
                <w:rFonts w:ascii="宋体" w:eastAsia="宋体" w:hAnsi="宋体" w:cs="Helvetica"/>
                <w:color w:val="333333"/>
                <w:sz w:val="21"/>
                <w:szCs w:val="21"/>
              </w:rPr>
            </w:pPr>
            <w:r w:rsidRPr="005A000E">
              <w:rPr>
                <w:rFonts w:ascii="宋体" w:eastAsia="宋体" w:hAnsi="宋体" w:cs="Helvetica" w:hint="eastAsia"/>
                <w:color w:val="333333"/>
                <w:sz w:val="21"/>
                <w:szCs w:val="21"/>
              </w:rPr>
              <w:t>0</w:t>
            </w:r>
          </w:p>
        </w:tc>
      </w:tr>
    </w:tbl>
    <w:p w:rsidR="000B66F0" w:rsidRPr="00DC6C37" w:rsidRDefault="00E474C4" w:rsidP="00DC6C37">
      <w:pPr>
        <w:spacing w:after="0" w:line="640" w:lineRule="exact"/>
        <w:ind w:firstLineChars="200" w:firstLine="640"/>
        <w:rPr>
          <w:rFonts w:ascii="黑体" w:eastAsia="黑体" w:hAnsi="黑体"/>
          <w:sz w:val="32"/>
          <w:szCs w:val="32"/>
        </w:rPr>
      </w:pPr>
      <w:r w:rsidRPr="00DC6C37">
        <w:rPr>
          <w:rFonts w:ascii="黑体" w:eastAsia="黑体" w:hAnsi="黑体" w:hint="eastAsia"/>
          <w:sz w:val="32"/>
          <w:szCs w:val="32"/>
        </w:rPr>
        <w:lastRenderedPageBreak/>
        <w:t>五、存在的主要问题及改进情况</w:t>
      </w:r>
    </w:p>
    <w:p w:rsidR="00E474C4" w:rsidRPr="000B66F0" w:rsidRDefault="00E474C4" w:rsidP="000B66F0">
      <w:pPr>
        <w:shd w:val="clear" w:color="auto" w:fill="FFFFFF"/>
        <w:wordWrap w:val="0"/>
        <w:spacing w:before="225" w:after="225"/>
        <w:ind w:firstLine="480"/>
        <w:jc w:val="both"/>
        <w:rPr>
          <w:rFonts w:ascii="楷体" w:eastAsia="楷体" w:hAnsi="楷体" w:cs="Helvetica"/>
          <w:b/>
          <w:color w:val="333333"/>
          <w:sz w:val="32"/>
          <w:szCs w:val="32"/>
        </w:rPr>
      </w:pPr>
      <w:r w:rsidRPr="000B66F0">
        <w:rPr>
          <w:rFonts w:ascii="楷体" w:eastAsia="楷体" w:hAnsi="楷体" w:hint="eastAsia"/>
          <w:b/>
          <w:sz w:val="32"/>
          <w:szCs w:val="32"/>
        </w:rPr>
        <w:t>（一）存在问题</w:t>
      </w:r>
    </w:p>
    <w:p w:rsidR="002A2E90" w:rsidRDefault="002A2E90" w:rsidP="007C4C65">
      <w:pPr>
        <w:spacing w:after="0" w:line="600" w:lineRule="exact"/>
        <w:ind w:firstLine="641"/>
        <w:jc w:val="both"/>
        <w:rPr>
          <w:rFonts w:ascii="仿宋" w:eastAsia="仿宋" w:hAnsi="仿宋"/>
          <w:sz w:val="32"/>
          <w:szCs w:val="32"/>
        </w:rPr>
      </w:pPr>
      <w:r w:rsidRPr="00BB2C87">
        <w:rPr>
          <w:rFonts w:ascii="仿宋" w:eastAsia="仿宋" w:hAnsi="仿宋" w:hint="eastAsia"/>
          <w:sz w:val="32"/>
          <w:szCs w:val="32"/>
        </w:rPr>
        <w:t>尽管</w:t>
      </w:r>
      <w:r>
        <w:rPr>
          <w:rFonts w:ascii="仿宋" w:eastAsia="仿宋" w:hAnsi="仿宋" w:hint="eastAsia"/>
          <w:sz w:val="32"/>
          <w:szCs w:val="32"/>
        </w:rPr>
        <w:t>营口片区的</w:t>
      </w:r>
      <w:r w:rsidRPr="00BB2C87">
        <w:rPr>
          <w:rFonts w:ascii="仿宋" w:eastAsia="仿宋" w:hAnsi="仿宋" w:hint="eastAsia"/>
          <w:sz w:val="32"/>
          <w:szCs w:val="32"/>
        </w:rPr>
        <w:t>政务公开工作取得了</w:t>
      </w:r>
      <w:r>
        <w:rPr>
          <w:rFonts w:ascii="仿宋" w:eastAsia="仿宋" w:hAnsi="仿宋" w:hint="eastAsia"/>
          <w:sz w:val="32"/>
          <w:szCs w:val="32"/>
        </w:rPr>
        <w:t>一定的进步</w:t>
      </w:r>
      <w:r w:rsidRPr="00BB2C87">
        <w:rPr>
          <w:rFonts w:ascii="仿宋" w:eastAsia="仿宋" w:hAnsi="仿宋" w:hint="eastAsia"/>
          <w:sz w:val="32"/>
          <w:szCs w:val="32"/>
        </w:rPr>
        <w:t>，但也还存在着一些问题。</w:t>
      </w:r>
    </w:p>
    <w:p w:rsidR="002A2E90" w:rsidRDefault="002A2E90" w:rsidP="007C4C65">
      <w:pPr>
        <w:spacing w:line="600" w:lineRule="exact"/>
        <w:ind w:firstLine="641"/>
        <w:rPr>
          <w:rFonts w:ascii="仿宋" w:eastAsia="仿宋" w:hAnsi="仿宋"/>
          <w:sz w:val="32"/>
          <w:szCs w:val="32"/>
        </w:rPr>
      </w:pPr>
      <w:r w:rsidRPr="000B66F0">
        <w:rPr>
          <w:rFonts w:ascii="仿宋" w:eastAsia="仿宋" w:hAnsi="仿宋" w:hint="eastAsia"/>
          <w:sz w:val="32"/>
          <w:szCs w:val="32"/>
        </w:rPr>
        <w:t>一是政务公开</w:t>
      </w:r>
      <w:r w:rsidR="007C1C4A">
        <w:rPr>
          <w:rFonts w:ascii="仿宋" w:eastAsia="仿宋" w:hAnsi="仿宋" w:hint="eastAsia"/>
          <w:sz w:val="32"/>
          <w:szCs w:val="32"/>
        </w:rPr>
        <w:t>基础较弱，</w:t>
      </w:r>
      <w:r>
        <w:rPr>
          <w:rFonts w:ascii="仿宋" w:eastAsia="仿宋" w:hAnsi="仿宋" w:hint="eastAsia"/>
          <w:sz w:val="32"/>
          <w:szCs w:val="32"/>
        </w:rPr>
        <w:t>存在</w:t>
      </w:r>
      <w:r w:rsidRPr="00B1261B">
        <w:rPr>
          <w:rFonts w:ascii="仿宋" w:eastAsia="仿宋" w:hAnsi="仿宋" w:hint="eastAsia"/>
          <w:sz w:val="32"/>
          <w:szCs w:val="32"/>
        </w:rPr>
        <w:t>相关政策理解不透彻</w:t>
      </w:r>
      <w:r>
        <w:rPr>
          <w:rFonts w:ascii="仿宋" w:eastAsia="仿宋" w:hAnsi="仿宋" w:hint="eastAsia"/>
          <w:sz w:val="32"/>
          <w:szCs w:val="32"/>
        </w:rPr>
        <w:t>，业务工作不够熟悉的问题。</w:t>
      </w:r>
    </w:p>
    <w:p w:rsidR="002A2E90" w:rsidRPr="000B66F0" w:rsidRDefault="002A2E90" w:rsidP="007C4C65">
      <w:pPr>
        <w:spacing w:line="600" w:lineRule="exact"/>
        <w:ind w:firstLine="641"/>
        <w:rPr>
          <w:rFonts w:ascii="仿宋" w:eastAsia="仿宋" w:hAnsi="仿宋"/>
          <w:sz w:val="32"/>
          <w:szCs w:val="32"/>
        </w:rPr>
      </w:pPr>
      <w:r>
        <w:rPr>
          <w:rFonts w:ascii="仿宋" w:eastAsia="仿宋" w:hAnsi="仿宋" w:hint="eastAsia"/>
          <w:sz w:val="32"/>
          <w:szCs w:val="32"/>
        </w:rPr>
        <w:t>二是政务公开</w:t>
      </w:r>
      <w:r w:rsidRPr="000B66F0">
        <w:rPr>
          <w:rFonts w:ascii="仿宋" w:eastAsia="仿宋" w:hAnsi="仿宋" w:hint="eastAsia"/>
          <w:sz w:val="32"/>
          <w:szCs w:val="32"/>
        </w:rPr>
        <w:t>形式有待创新</w:t>
      </w:r>
      <w:r>
        <w:rPr>
          <w:rFonts w:ascii="仿宋" w:eastAsia="仿宋" w:hAnsi="仿宋" w:hint="eastAsia"/>
          <w:sz w:val="32"/>
          <w:szCs w:val="32"/>
        </w:rPr>
        <w:t>，政策解读方式单一，</w:t>
      </w:r>
      <w:r w:rsidRPr="000B66F0">
        <w:rPr>
          <w:rFonts w:ascii="仿宋" w:eastAsia="仿宋" w:hAnsi="仿宋" w:hint="eastAsia"/>
          <w:sz w:val="32"/>
          <w:szCs w:val="32"/>
        </w:rPr>
        <w:t>公开栏目、内容</w:t>
      </w:r>
      <w:r w:rsidR="007C4C65">
        <w:rPr>
          <w:rFonts w:ascii="仿宋" w:eastAsia="仿宋" w:hAnsi="仿宋" w:hint="eastAsia"/>
          <w:sz w:val="32"/>
          <w:szCs w:val="32"/>
        </w:rPr>
        <w:t>不全面</w:t>
      </w:r>
      <w:r w:rsidRPr="000B66F0">
        <w:rPr>
          <w:rFonts w:ascii="仿宋" w:eastAsia="仿宋" w:hAnsi="仿宋" w:hint="eastAsia"/>
          <w:sz w:val="32"/>
          <w:szCs w:val="32"/>
        </w:rPr>
        <w:t>。</w:t>
      </w:r>
    </w:p>
    <w:p w:rsidR="005F1E1C" w:rsidRPr="005F1E1C" w:rsidRDefault="005F1E1C" w:rsidP="005F1E1C">
      <w:pPr>
        <w:shd w:val="clear" w:color="auto" w:fill="FFFFFF"/>
        <w:wordWrap w:val="0"/>
        <w:spacing w:before="225" w:after="225"/>
        <w:ind w:firstLine="480"/>
        <w:jc w:val="both"/>
        <w:rPr>
          <w:rFonts w:ascii="楷体" w:eastAsia="楷体" w:hAnsi="楷体"/>
          <w:b/>
          <w:sz w:val="32"/>
          <w:szCs w:val="32"/>
        </w:rPr>
      </w:pPr>
      <w:r w:rsidRPr="005F1E1C">
        <w:rPr>
          <w:rFonts w:ascii="楷体" w:eastAsia="楷体" w:hAnsi="楷体" w:hint="eastAsia"/>
          <w:b/>
          <w:sz w:val="32"/>
          <w:szCs w:val="32"/>
        </w:rPr>
        <w:t>（二）改进措施</w:t>
      </w:r>
    </w:p>
    <w:p w:rsidR="00E474C4" w:rsidRDefault="005F1E1C" w:rsidP="005F1E1C">
      <w:pPr>
        <w:spacing w:after="0" w:line="600" w:lineRule="exact"/>
        <w:ind w:firstLine="640"/>
        <w:jc w:val="both"/>
        <w:rPr>
          <w:rFonts w:ascii="仿宋" w:eastAsia="仿宋" w:hAnsi="仿宋"/>
          <w:sz w:val="32"/>
          <w:szCs w:val="32"/>
        </w:rPr>
      </w:pPr>
      <w:r>
        <w:rPr>
          <w:rFonts w:ascii="仿宋" w:eastAsia="仿宋" w:hAnsi="仿宋" w:hint="eastAsia"/>
          <w:sz w:val="32"/>
          <w:szCs w:val="32"/>
        </w:rPr>
        <w:t>一是</w:t>
      </w:r>
      <w:r w:rsidR="00E474C4" w:rsidRPr="00BC6699">
        <w:rPr>
          <w:rFonts w:ascii="仿宋" w:eastAsia="仿宋" w:hAnsi="仿宋" w:hint="eastAsia"/>
          <w:sz w:val="32"/>
          <w:szCs w:val="32"/>
        </w:rPr>
        <w:t>加强政府信息公开基础性工作</w:t>
      </w:r>
      <w:r w:rsidR="00E474C4">
        <w:rPr>
          <w:rFonts w:ascii="仿宋" w:eastAsia="仿宋" w:hAnsi="仿宋" w:hint="eastAsia"/>
          <w:sz w:val="32"/>
          <w:szCs w:val="32"/>
        </w:rPr>
        <w:t>，</w:t>
      </w:r>
      <w:r w:rsidR="00E474C4" w:rsidRPr="00BB2C87">
        <w:rPr>
          <w:rFonts w:ascii="仿宋" w:eastAsia="仿宋" w:hAnsi="仿宋" w:hint="eastAsia"/>
          <w:sz w:val="32"/>
          <w:szCs w:val="32"/>
        </w:rPr>
        <w:t>进一步改进工作方法，</w:t>
      </w:r>
      <w:r>
        <w:rPr>
          <w:rFonts w:ascii="仿宋" w:eastAsia="仿宋" w:hAnsi="仿宋" w:hint="eastAsia"/>
          <w:sz w:val="32"/>
          <w:szCs w:val="32"/>
        </w:rPr>
        <w:t>加强业务学习，</w:t>
      </w:r>
      <w:r w:rsidR="00E474C4" w:rsidRPr="00BB2C87">
        <w:rPr>
          <w:rFonts w:ascii="仿宋" w:eastAsia="仿宋" w:hAnsi="仿宋" w:hint="eastAsia"/>
          <w:sz w:val="32"/>
          <w:szCs w:val="32"/>
        </w:rPr>
        <w:t>完善推进措施，</w:t>
      </w:r>
      <w:r w:rsidR="00E474C4" w:rsidRPr="00BC6699">
        <w:rPr>
          <w:rFonts w:ascii="仿宋" w:eastAsia="仿宋" w:hAnsi="仿宋" w:hint="eastAsia"/>
          <w:sz w:val="32"/>
          <w:szCs w:val="32"/>
        </w:rPr>
        <w:t>提高工作质量和水平。</w:t>
      </w:r>
    </w:p>
    <w:p w:rsidR="00E474C4" w:rsidRDefault="005F1E1C" w:rsidP="00E474C4">
      <w:pPr>
        <w:spacing w:after="0" w:line="600" w:lineRule="exact"/>
        <w:ind w:firstLine="640"/>
        <w:jc w:val="both"/>
        <w:rPr>
          <w:rFonts w:ascii="仿宋" w:eastAsia="仿宋" w:hAnsi="仿宋"/>
          <w:sz w:val="32"/>
          <w:szCs w:val="32"/>
        </w:rPr>
      </w:pPr>
      <w:r w:rsidRPr="005F1E1C">
        <w:rPr>
          <w:rFonts w:ascii="仿宋" w:eastAsia="仿宋" w:hAnsi="仿宋" w:hint="eastAsia"/>
          <w:sz w:val="32"/>
          <w:szCs w:val="32"/>
        </w:rPr>
        <w:t>二是</w:t>
      </w:r>
      <w:r w:rsidR="00E474C4" w:rsidRPr="00BC6699">
        <w:rPr>
          <w:rFonts w:ascii="仿宋" w:eastAsia="仿宋" w:hAnsi="仿宋" w:hint="eastAsia"/>
          <w:sz w:val="32"/>
          <w:szCs w:val="32"/>
        </w:rPr>
        <w:t>重点解读公众关注度高、公益性强、涉及面广的政府重要政策信息，</w:t>
      </w:r>
      <w:r w:rsidR="00E474C4">
        <w:rPr>
          <w:rFonts w:ascii="仿宋" w:eastAsia="仿宋" w:hAnsi="仿宋" w:hint="eastAsia"/>
          <w:sz w:val="32"/>
          <w:szCs w:val="32"/>
        </w:rPr>
        <w:t>要求政策公开与政策解读同步发布，丰富政策解读相关内容，以图片、图表、动</w:t>
      </w:r>
      <w:r>
        <w:rPr>
          <w:rFonts w:ascii="仿宋" w:eastAsia="仿宋" w:hAnsi="仿宋" w:hint="eastAsia"/>
          <w:sz w:val="32"/>
          <w:szCs w:val="32"/>
        </w:rPr>
        <w:t>漫</w:t>
      </w:r>
      <w:r w:rsidR="00E474C4">
        <w:rPr>
          <w:rFonts w:ascii="仿宋" w:eastAsia="仿宋" w:hAnsi="仿宋" w:hint="eastAsia"/>
          <w:sz w:val="32"/>
          <w:szCs w:val="32"/>
        </w:rPr>
        <w:t>等多样性解读方式公开，使群众易于理解和掌握。</w:t>
      </w:r>
      <w:r w:rsidRPr="005F1E1C">
        <w:rPr>
          <w:rFonts w:ascii="仿宋" w:eastAsia="仿宋" w:hAnsi="仿宋" w:hint="eastAsia"/>
          <w:sz w:val="32"/>
          <w:szCs w:val="32"/>
        </w:rPr>
        <w:t>进一步充实信息公开内容，突出重点、热点和难点问题，</w:t>
      </w:r>
      <w:r w:rsidRPr="00BC6699">
        <w:rPr>
          <w:rFonts w:ascii="仿宋" w:eastAsia="仿宋" w:hAnsi="仿宋" w:hint="eastAsia"/>
          <w:sz w:val="32"/>
          <w:szCs w:val="32"/>
        </w:rPr>
        <w:t>完善政府信息公开内容体系，着力丰富公开信息内容</w:t>
      </w:r>
      <w:r>
        <w:rPr>
          <w:rFonts w:ascii="仿宋" w:eastAsia="仿宋" w:hAnsi="仿宋" w:hint="eastAsia"/>
          <w:sz w:val="32"/>
          <w:szCs w:val="32"/>
        </w:rPr>
        <w:t>、完善公开栏目</w:t>
      </w:r>
      <w:r w:rsidRPr="00BC6699">
        <w:rPr>
          <w:rFonts w:ascii="仿宋" w:eastAsia="仿宋" w:hAnsi="仿宋" w:hint="eastAsia"/>
          <w:sz w:val="32"/>
          <w:szCs w:val="32"/>
        </w:rPr>
        <w:t>。</w:t>
      </w:r>
    </w:p>
    <w:p w:rsidR="00E474C4" w:rsidRPr="00DC6C37" w:rsidRDefault="00E474C4" w:rsidP="00DC6C37">
      <w:pPr>
        <w:spacing w:after="0" w:line="640" w:lineRule="exact"/>
        <w:ind w:firstLineChars="200" w:firstLine="640"/>
        <w:rPr>
          <w:rFonts w:ascii="黑体" w:eastAsia="黑体" w:hAnsi="黑体"/>
          <w:sz w:val="32"/>
          <w:szCs w:val="32"/>
        </w:rPr>
      </w:pPr>
      <w:r w:rsidRPr="00DC6C37">
        <w:rPr>
          <w:rFonts w:ascii="黑体" w:eastAsia="黑体" w:hAnsi="黑体" w:hint="eastAsia"/>
          <w:sz w:val="32"/>
          <w:szCs w:val="32"/>
        </w:rPr>
        <w:t>六、其他需要报告的事项</w:t>
      </w:r>
    </w:p>
    <w:p w:rsidR="00E474C4" w:rsidRPr="005F1E1C" w:rsidRDefault="005F1E1C" w:rsidP="00E474C4">
      <w:pPr>
        <w:shd w:val="clear" w:color="auto" w:fill="FFFFFF"/>
        <w:wordWrap w:val="0"/>
        <w:spacing w:before="225" w:after="225"/>
        <w:ind w:firstLine="480"/>
        <w:jc w:val="both"/>
        <w:rPr>
          <w:rFonts w:ascii="仿宋" w:eastAsia="仿宋" w:hAnsi="仿宋" w:cs="Helvetica"/>
          <w:color w:val="333333"/>
          <w:sz w:val="32"/>
          <w:szCs w:val="32"/>
        </w:rPr>
      </w:pPr>
      <w:r>
        <w:rPr>
          <w:rFonts w:ascii="仿宋" w:eastAsia="仿宋" w:hAnsi="仿宋" w:cs="Helvetica" w:hint="eastAsia"/>
          <w:color w:val="333333"/>
          <w:sz w:val="32"/>
          <w:szCs w:val="32"/>
        </w:rPr>
        <w:t>营口片区</w:t>
      </w:r>
      <w:r w:rsidR="00E474C4" w:rsidRPr="005F1E1C">
        <w:rPr>
          <w:rFonts w:ascii="仿宋" w:eastAsia="仿宋" w:hAnsi="仿宋" w:cs="Helvetica" w:hint="eastAsia"/>
          <w:color w:val="333333"/>
          <w:sz w:val="32"/>
          <w:szCs w:val="32"/>
        </w:rPr>
        <w:t>2019年度信息公开工作无其他需要报告事项。</w:t>
      </w:r>
    </w:p>
    <w:p w:rsidR="001E1E61" w:rsidRDefault="001E1E61" w:rsidP="001E1E61">
      <w:pPr>
        <w:spacing w:after="0" w:line="600" w:lineRule="exact"/>
        <w:ind w:firstLineChars="400" w:firstLine="1280"/>
        <w:jc w:val="both"/>
        <w:rPr>
          <w:rFonts w:ascii="仿宋" w:eastAsia="仿宋" w:hAnsi="仿宋"/>
          <w:sz w:val="32"/>
          <w:szCs w:val="32"/>
        </w:rPr>
      </w:pPr>
      <w:r>
        <w:rPr>
          <w:rFonts w:ascii="仿宋" w:eastAsia="仿宋" w:hAnsi="仿宋" w:hint="eastAsia"/>
          <w:sz w:val="32"/>
          <w:szCs w:val="32"/>
        </w:rPr>
        <w:t>中国（辽宁）自由贸易试验区营口片区管理委员会</w:t>
      </w:r>
    </w:p>
    <w:p w:rsidR="001E1E61" w:rsidRPr="00BB2C87" w:rsidRDefault="001E1E61" w:rsidP="001E1E61">
      <w:pPr>
        <w:spacing w:after="0" w:line="600" w:lineRule="exact"/>
        <w:ind w:firstLineChars="1050" w:firstLine="3360"/>
        <w:jc w:val="both"/>
        <w:rPr>
          <w:rFonts w:ascii="仿宋" w:eastAsia="仿宋" w:hAnsi="仿宋"/>
          <w:sz w:val="32"/>
          <w:szCs w:val="32"/>
        </w:rPr>
      </w:pPr>
      <w:r>
        <w:rPr>
          <w:rFonts w:ascii="仿宋" w:eastAsia="仿宋" w:hAnsi="仿宋" w:hint="eastAsia"/>
          <w:sz w:val="32"/>
          <w:szCs w:val="32"/>
        </w:rPr>
        <w:t>2019年</w:t>
      </w:r>
      <w:r w:rsidR="00723059">
        <w:rPr>
          <w:rFonts w:ascii="仿宋" w:eastAsia="仿宋" w:hAnsi="仿宋" w:hint="eastAsia"/>
          <w:sz w:val="32"/>
          <w:szCs w:val="32"/>
        </w:rPr>
        <w:t>1</w:t>
      </w:r>
      <w:r>
        <w:rPr>
          <w:rFonts w:ascii="仿宋" w:eastAsia="仿宋" w:hAnsi="仿宋" w:hint="eastAsia"/>
          <w:sz w:val="32"/>
          <w:szCs w:val="32"/>
        </w:rPr>
        <w:t>月</w:t>
      </w:r>
      <w:r w:rsidR="00723059">
        <w:rPr>
          <w:rFonts w:ascii="仿宋" w:eastAsia="仿宋" w:hAnsi="仿宋" w:hint="eastAsia"/>
          <w:sz w:val="32"/>
          <w:szCs w:val="32"/>
        </w:rPr>
        <w:t>15</w:t>
      </w:r>
      <w:r>
        <w:rPr>
          <w:rFonts w:ascii="仿宋" w:eastAsia="仿宋" w:hAnsi="仿宋" w:hint="eastAsia"/>
          <w:sz w:val="32"/>
          <w:szCs w:val="32"/>
        </w:rPr>
        <w:t>日</w:t>
      </w:r>
    </w:p>
    <w:sectPr w:rsidR="001E1E61" w:rsidRPr="00BB2C87"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454" w:rsidRDefault="00915454" w:rsidP="008437B3">
      <w:pPr>
        <w:spacing w:after="0"/>
      </w:pPr>
      <w:r>
        <w:separator/>
      </w:r>
    </w:p>
  </w:endnote>
  <w:endnote w:type="continuationSeparator" w:id="1">
    <w:p w:rsidR="00915454" w:rsidRDefault="00915454" w:rsidP="008437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291" w:rsidRDefault="0057071D">
    <w:pPr>
      <w:pStyle w:val="a5"/>
      <w:jc w:val="center"/>
    </w:pPr>
    <w:r>
      <w:fldChar w:fldCharType="begin"/>
    </w:r>
    <w:r w:rsidR="002A7164">
      <w:instrText xml:space="preserve"> PAGE   \* MERGEFORMAT </w:instrText>
    </w:r>
    <w:r>
      <w:fldChar w:fldCharType="separate"/>
    </w:r>
    <w:r w:rsidR="00FA4B85" w:rsidRPr="00FA4B85">
      <w:rPr>
        <w:noProof/>
        <w:lang w:val="zh-CN"/>
      </w:rPr>
      <w:t>4</w:t>
    </w:r>
    <w:r>
      <w:fldChar w:fldCharType="end"/>
    </w:r>
  </w:p>
  <w:p w:rsidR="008F5291" w:rsidRDefault="009154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454" w:rsidRDefault="00915454" w:rsidP="008437B3">
      <w:pPr>
        <w:spacing w:after="0"/>
      </w:pPr>
      <w:r>
        <w:separator/>
      </w:r>
    </w:p>
  </w:footnote>
  <w:footnote w:type="continuationSeparator" w:id="1">
    <w:p w:rsidR="00915454" w:rsidRDefault="00915454" w:rsidP="008437B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2D02"/>
    <w:rsid w:val="000738BD"/>
    <w:rsid w:val="00076553"/>
    <w:rsid w:val="000907E6"/>
    <w:rsid w:val="000B063E"/>
    <w:rsid w:val="000B66F0"/>
    <w:rsid w:val="000D5E23"/>
    <w:rsid w:val="001364E7"/>
    <w:rsid w:val="001917DF"/>
    <w:rsid w:val="001C33CF"/>
    <w:rsid w:val="001D0BAD"/>
    <w:rsid w:val="001D7FE6"/>
    <w:rsid w:val="001E1E61"/>
    <w:rsid w:val="001E34BA"/>
    <w:rsid w:val="001E65FC"/>
    <w:rsid w:val="001F48BF"/>
    <w:rsid w:val="002026E4"/>
    <w:rsid w:val="00242514"/>
    <w:rsid w:val="002770B3"/>
    <w:rsid w:val="002A19FA"/>
    <w:rsid w:val="002A2E90"/>
    <w:rsid w:val="002A6C2B"/>
    <w:rsid w:val="002A7164"/>
    <w:rsid w:val="002D51A6"/>
    <w:rsid w:val="002D7727"/>
    <w:rsid w:val="002F07AC"/>
    <w:rsid w:val="00306A99"/>
    <w:rsid w:val="003342F1"/>
    <w:rsid w:val="003D5723"/>
    <w:rsid w:val="003E6B0B"/>
    <w:rsid w:val="003F0B49"/>
    <w:rsid w:val="003F3F96"/>
    <w:rsid w:val="0041336F"/>
    <w:rsid w:val="0042685C"/>
    <w:rsid w:val="00431971"/>
    <w:rsid w:val="0047587B"/>
    <w:rsid w:val="004A0708"/>
    <w:rsid w:val="004A2A28"/>
    <w:rsid w:val="004F438D"/>
    <w:rsid w:val="00512D02"/>
    <w:rsid w:val="00521730"/>
    <w:rsid w:val="0057071D"/>
    <w:rsid w:val="0058007A"/>
    <w:rsid w:val="00580B27"/>
    <w:rsid w:val="005C05D2"/>
    <w:rsid w:val="005D1367"/>
    <w:rsid w:val="005E5838"/>
    <w:rsid w:val="005F1E1C"/>
    <w:rsid w:val="005F476E"/>
    <w:rsid w:val="006037C5"/>
    <w:rsid w:val="0066747F"/>
    <w:rsid w:val="00677394"/>
    <w:rsid w:val="00692CAE"/>
    <w:rsid w:val="006B2F1C"/>
    <w:rsid w:val="007035E5"/>
    <w:rsid w:val="00717418"/>
    <w:rsid w:val="00723059"/>
    <w:rsid w:val="00754597"/>
    <w:rsid w:val="007C1C4A"/>
    <w:rsid w:val="007C4C65"/>
    <w:rsid w:val="008437B3"/>
    <w:rsid w:val="00860DA1"/>
    <w:rsid w:val="008712A8"/>
    <w:rsid w:val="008732D0"/>
    <w:rsid w:val="00875F6B"/>
    <w:rsid w:val="008C3BFD"/>
    <w:rsid w:val="008F5527"/>
    <w:rsid w:val="00901D50"/>
    <w:rsid w:val="00915454"/>
    <w:rsid w:val="009573BB"/>
    <w:rsid w:val="009D23E5"/>
    <w:rsid w:val="009D517A"/>
    <w:rsid w:val="009E140D"/>
    <w:rsid w:val="00A2587F"/>
    <w:rsid w:val="00A25D31"/>
    <w:rsid w:val="00A36306"/>
    <w:rsid w:val="00A71441"/>
    <w:rsid w:val="00A85D76"/>
    <w:rsid w:val="00AB4304"/>
    <w:rsid w:val="00AC6CBF"/>
    <w:rsid w:val="00AC74FF"/>
    <w:rsid w:val="00AD2BAE"/>
    <w:rsid w:val="00B1261B"/>
    <w:rsid w:val="00B23092"/>
    <w:rsid w:val="00B30E0F"/>
    <w:rsid w:val="00B67555"/>
    <w:rsid w:val="00B91EF7"/>
    <w:rsid w:val="00B941C6"/>
    <w:rsid w:val="00BB2C87"/>
    <w:rsid w:val="00BB66D8"/>
    <w:rsid w:val="00BC6699"/>
    <w:rsid w:val="00BF4630"/>
    <w:rsid w:val="00C0710F"/>
    <w:rsid w:val="00C23B7E"/>
    <w:rsid w:val="00C34234"/>
    <w:rsid w:val="00C56299"/>
    <w:rsid w:val="00C77868"/>
    <w:rsid w:val="00C85887"/>
    <w:rsid w:val="00CD789D"/>
    <w:rsid w:val="00CF4E8E"/>
    <w:rsid w:val="00D1188B"/>
    <w:rsid w:val="00D23E82"/>
    <w:rsid w:val="00D82824"/>
    <w:rsid w:val="00D95DC6"/>
    <w:rsid w:val="00DB2C53"/>
    <w:rsid w:val="00DC1AB3"/>
    <w:rsid w:val="00DC6C37"/>
    <w:rsid w:val="00DE1060"/>
    <w:rsid w:val="00E06D75"/>
    <w:rsid w:val="00E10127"/>
    <w:rsid w:val="00E22430"/>
    <w:rsid w:val="00E474C4"/>
    <w:rsid w:val="00E63D8F"/>
    <w:rsid w:val="00E7588E"/>
    <w:rsid w:val="00EC0418"/>
    <w:rsid w:val="00EF2BDA"/>
    <w:rsid w:val="00F90C22"/>
    <w:rsid w:val="00FA4B85"/>
    <w:rsid w:val="00FC5DCB"/>
    <w:rsid w:val="00FE1A5F"/>
    <w:rsid w:val="00FF7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02"/>
    <w:pPr>
      <w:adjustRightInd w:val="0"/>
      <w:snapToGrid w:val="0"/>
      <w:spacing w:after="200"/>
    </w:pPr>
    <w:rPr>
      <w:rFonts w:ascii="Tahoma" w:eastAsia="微软雅黑" w:hAnsi="Tahoma"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63D8F"/>
    <w:pPr>
      <w:adjustRightInd/>
      <w:snapToGrid/>
      <w:spacing w:before="25" w:after="0"/>
      <w:ind w:left="256"/>
    </w:pPr>
    <w:rPr>
      <w:rFonts w:ascii="宋体" w:eastAsia="宋体" w:hAnsi="宋体" w:cstheme="minorBidi"/>
      <w:sz w:val="30"/>
      <w:szCs w:val="30"/>
      <w:lang w:eastAsia="en-US"/>
    </w:rPr>
  </w:style>
  <w:style w:type="character" w:customStyle="1" w:styleId="Char">
    <w:name w:val="正文文本 Char"/>
    <w:basedOn w:val="a0"/>
    <w:link w:val="a3"/>
    <w:uiPriority w:val="1"/>
    <w:rsid w:val="00E63D8F"/>
    <w:rPr>
      <w:rFonts w:ascii="宋体" w:eastAsia="宋体" w:hAnsi="宋体"/>
      <w:sz w:val="30"/>
      <w:szCs w:val="30"/>
    </w:rPr>
  </w:style>
  <w:style w:type="paragraph" w:styleId="a4">
    <w:name w:val="List Paragraph"/>
    <w:basedOn w:val="a"/>
    <w:uiPriority w:val="1"/>
    <w:qFormat/>
    <w:rsid w:val="00E63D8F"/>
    <w:pPr>
      <w:adjustRightInd/>
      <w:snapToGrid/>
      <w:spacing w:after="0"/>
    </w:pPr>
    <w:rPr>
      <w:rFonts w:asciiTheme="minorHAnsi" w:eastAsiaTheme="minorEastAsia" w:hAnsiTheme="minorHAnsi" w:cstheme="minorBidi"/>
      <w:lang w:eastAsia="en-US"/>
    </w:rPr>
  </w:style>
  <w:style w:type="paragraph" w:customStyle="1" w:styleId="Heading1">
    <w:name w:val="Heading 1"/>
    <w:basedOn w:val="a"/>
    <w:uiPriority w:val="1"/>
    <w:qFormat/>
    <w:rsid w:val="00E63D8F"/>
    <w:pPr>
      <w:adjustRightInd/>
      <w:snapToGrid/>
      <w:spacing w:after="0"/>
      <w:outlineLvl w:val="1"/>
    </w:pPr>
    <w:rPr>
      <w:rFonts w:ascii="Arial Unicode MS" w:eastAsia="Arial Unicode MS" w:hAnsi="Arial Unicode MS" w:cstheme="minorBidi"/>
      <w:sz w:val="32"/>
      <w:szCs w:val="32"/>
      <w:lang w:eastAsia="en-US"/>
    </w:rPr>
  </w:style>
  <w:style w:type="paragraph" w:customStyle="1" w:styleId="TableParagraph">
    <w:name w:val="Table Paragraph"/>
    <w:basedOn w:val="a"/>
    <w:uiPriority w:val="1"/>
    <w:qFormat/>
    <w:rsid w:val="00E63D8F"/>
    <w:pPr>
      <w:adjustRightInd/>
      <w:snapToGrid/>
      <w:spacing w:after="0"/>
    </w:pPr>
    <w:rPr>
      <w:rFonts w:asciiTheme="minorHAnsi" w:eastAsiaTheme="minorEastAsia" w:hAnsiTheme="minorHAnsi" w:cstheme="minorBidi"/>
      <w:lang w:eastAsia="en-US"/>
    </w:rPr>
  </w:style>
  <w:style w:type="paragraph" w:styleId="a5">
    <w:name w:val="footer"/>
    <w:basedOn w:val="a"/>
    <w:link w:val="Char0"/>
    <w:uiPriority w:val="99"/>
    <w:rsid w:val="00512D02"/>
    <w:pPr>
      <w:tabs>
        <w:tab w:val="center" w:pos="4153"/>
        <w:tab w:val="right" w:pos="8306"/>
      </w:tabs>
    </w:pPr>
    <w:rPr>
      <w:sz w:val="18"/>
      <w:szCs w:val="18"/>
    </w:rPr>
  </w:style>
  <w:style w:type="character" w:customStyle="1" w:styleId="Char0">
    <w:name w:val="页脚 Char"/>
    <w:basedOn w:val="a0"/>
    <w:link w:val="a5"/>
    <w:uiPriority w:val="99"/>
    <w:rsid w:val="00512D02"/>
    <w:rPr>
      <w:rFonts w:ascii="Tahoma" w:eastAsia="微软雅黑" w:hAnsi="Tahoma" w:cs="Times New Roman"/>
      <w:sz w:val="18"/>
      <w:szCs w:val="18"/>
      <w:lang w:eastAsia="zh-CN"/>
    </w:rPr>
  </w:style>
  <w:style w:type="paragraph" w:styleId="a6">
    <w:name w:val="Normal (Web)"/>
    <w:basedOn w:val="a"/>
    <w:uiPriority w:val="99"/>
    <w:qFormat/>
    <w:rsid w:val="00512D02"/>
    <w:pPr>
      <w:adjustRightInd/>
      <w:snapToGrid/>
      <w:spacing w:before="100" w:beforeAutospacing="1" w:after="100" w:afterAutospacing="1"/>
    </w:pPr>
    <w:rPr>
      <w:rFonts w:ascii="宋体" w:eastAsia="宋体" w:hAnsi="宋体" w:cs="宋体"/>
      <w:sz w:val="24"/>
      <w:szCs w:val="24"/>
    </w:rPr>
  </w:style>
  <w:style w:type="paragraph" w:styleId="a7">
    <w:name w:val="header"/>
    <w:basedOn w:val="a"/>
    <w:link w:val="Char1"/>
    <w:uiPriority w:val="99"/>
    <w:semiHidden/>
    <w:unhideWhenUsed/>
    <w:rsid w:val="000907E6"/>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7"/>
    <w:uiPriority w:val="99"/>
    <w:semiHidden/>
    <w:rsid w:val="000907E6"/>
    <w:rPr>
      <w:rFonts w:ascii="Tahoma" w:eastAsia="微软雅黑" w:hAnsi="Tahoma"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w:divs>
    <w:div w:id="20075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F9EF-DD7A-4908-B001-A90A887A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6</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信访局-马园园</cp:lastModifiedBy>
  <cp:revision>57</cp:revision>
  <cp:lastPrinted>2020-01-19T08:39:00Z</cp:lastPrinted>
  <dcterms:created xsi:type="dcterms:W3CDTF">2019-11-22T08:33:00Z</dcterms:created>
  <dcterms:modified xsi:type="dcterms:W3CDTF">2020-01-20T03:11:00Z</dcterms:modified>
</cp:coreProperties>
</file>